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52" w:rsidRDefault="00DD3F52">
      <w:pPr>
        <w:pStyle w:val="Standard"/>
        <w:ind w:left="5220"/>
        <w:jc w:val="center"/>
        <w:rPr>
          <w:rFonts w:ascii="Times New Roman" w:hAnsi="Times New Roman" w:cs="Times New Roman"/>
          <w:b/>
          <w:bCs/>
          <w:sz w:val="24"/>
        </w:rPr>
      </w:pPr>
    </w:p>
    <w:p w:rsidR="00B91577" w:rsidRPr="00B91577" w:rsidRDefault="00B91577">
      <w:pPr>
        <w:pStyle w:val="Standard"/>
        <w:ind w:left="5220"/>
        <w:jc w:val="center"/>
        <w:rPr>
          <w:rFonts w:ascii="Times New Roman" w:hAnsi="Times New Roman" w:cs="Times New Roman"/>
          <w:b/>
          <w:bCs/>
          <w:sz w:val="24"/>
        </w:rPr>
      </w:pPr>
    </w:p>
    <w:p w:rsidR="00114FDD" w:rsidRPr="00735139" w:rsidRDefault="00735139">
      <w:pPr>
        <w:pStyle w:val="Standard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114FDD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114FDD" w:rsidRPr="005B07B5" w:rsidRDefault="00500BCB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5B07B5">
        <w:rPr>
          <w:rFonts w:ascii="Times New Roman" w:hAnsi="Times New Roman" w:cs="Times New Roman"/>
          <w:b/>
          <w:sz w:val="24"/>
        </w:rPr>
        <w:t>Условия кредитования по продуктовым программам</w:t>
      </w:r>
    </w:p>
    <w:p w:rsidR="00114FDD" w:rsidRPr="005B07B5" w:rsidRDefault="00500BCB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5B07B5">
        <w:rPr>
          <w:rFonts w:ascii="Times New Roman" w:hAnsi="Times New Roman" w:cs="Times New Roman"/>
          <w:b/>
          <w:sz w:val="24"/>
        </w:rPr>
        <w:t>ТОО «КТ «</w:t>
      </w:r>
      <w:r w:rsidR="00494ADC">
        <w:rPr>
          <w:rFonts w:ascii="Times New Roman" w:hAnsi="Times New Roman" w:cs="Times New Roman"/>
          <w:b/>
          <w:sz w:val="24"/>
        </w:rPr>
        <w:t>Алтын Адам</w:t>
      </w:r>
      <w:r w:rsidRPr="005B07B5">
        <w:rPr>
          <w:rFonts w:ascii="Times New Roman" w:hAnsi="Times New Roman" w:cs="Times New Roman"/>
          <w:b/>
          <w:sz w:val="24"/>
        </w:rPr>
        <w:t>»</w:t>
      </w: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114FDD" w:rsidRPr="005B07B5" w:rsidRDefault="00735139">
      <w:pPr>
        <w:pStyle w:val="Standard"/>
        <w:jc w:val="center"/>
        <w:rPr>
          <w:rFonts w:ascii="Times New Roman" w:hAnsi="Times New Roman" w:cs="Times New Roman"/>
          <w:b/>
          <w:bCs/>
          <w:sz w:val="24"/>
        </w:rPr>
        <w:sectPr w:rsidR="00114FDD" w:rsidRPr="005B07B5">
          <w:headerReference w:type="default" r:id="rId8"/>
          <w:footerReference w:type="default" r:id="rId9"/>
          <w:pgSz w:w="11906" w:h="16838"/>
          <w:pgMar w:top="851" w:right="851" w:bottom="851" w:left="1418" w:header="709" w:footer="709" w:gutter="0"/>
          <w:pgNumType w:start="1"/>
          <w:cols w:space="720"/>
          <w:formProt w:val="0"/>
          <w:docGrid w:linePitch="240" w:charSpace="-6145"/>
        </w:sect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114FDD" w:rsidRPr="005B07B5" w:rsidRDefault="00114FDD">
      <w:pPr>
        <w:pStyle w:val="Standard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E13483" w:rsidRPr="009D7D48" w:rsidRDefault="00735139" w:rsidP="00CE1F71">
      <w:pPr>
        <w:pStyle w:val="Standard"/>
        <w:tabs>
          <w:tab w:val="left" w:pos="0"/>
          <w:tab w:val="left" w:pos="567"/>
        </w:tabs>
        <w:ind w:left="786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114FDD" w:rsidRPr="009D7D48" w:rsidRDefault="00500BCB" w:rsidP="00F1246E">
      <w:pPr>
        <w:pStyle w:val="Standard"/>
        <w:numPr>
          <w:ilvl w:val="0"/>
          <w:numId w:val="9"/>
        </w:numPr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9D7D48">
        <w:rPr>
          <w:rFonts w:ascii="Times New Roman" w:hAnsi="Times New Roman" w:cs="Times New Roman"/>
          <w:b/>
          <w:color w:val="auto"/>
          <w:sz w:val="24"/>
        </w:rPr>
        <w:t>Описание продуктовых программ</w:t>
      </w:r>
    </w:p>
    <w:p w:rsidR="00114FDD" w:rsidRPr="009D7D48" w:rsidRDefault="00114FDD">
      <w:pPr>
        <w:pStyle w:val="Standard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114FDD" w:rsidRPr="009D7D48" w:rsidRDefault="00500BCB" w:rsidP="00CE1F71">
      <w:pPr>
        <w:pStyle w:val="Standard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9D7D48">
        <w:rPr>
          <w:rFonts w:ascii="Times New Roman" w:hAnsi="Times New Roman" w:cs="Times New Roman"/>
          <w:bCs/>
          <w:color w:val="auto"/>
          <w:sz w:val="24"/>
        </w:rPr>
        <w:t xml:space="preserve"> Программа «</w:t>
      </w:r>
      <w:r w:rsidRPr="009D7D48">
        <w:rPr>
          <w:rFonts w:ascii="Times New Roman" w:hAnsi="Times New Roman" w:cs="Times New Roman"/>
          <w:bCs/>
          <w:color w:val="auto"/>
          <w:sz w:val="24"/>
          <w:lang w:val="kk-KZ"/>
        </w:rPr>
        <w:t>Кең дала» (</w:t>
      </w:r>
      <w:r w:rsidRPr="009D7D48">
        <w:rPr>
          <w:rFonts w:ascii="Times New Roman" w:hAnsi="Times New Roman" w:cs="Times New Roman"/>
          <w:bCs/>
          <w:color w:val="auto"/>
          <w:sz w:val="24"/>
        </w:rPr>
        <w:t xml:space="preserve">ВПР и УР).  </w:t>
      </w:r>
    </w:p>
    <w:p w:rsidR="00114FDD" w:rsidRPr="009D7D48" w:rsidRDefault="00114FDD">
      <w:pPr>
        <w:pStyle w:val="Standard"/>
        <w:ind w:left="360"/>
        <w:jc w:val="both"/>
        <w:rPr>
          <w:rFonts w:ascii="Times New Roman" w:hAnsi="Times New Roman" w:cs="Times New Roman"/>
          <w:bCs/>
          <w:color w:val="auto"/>
          <w:sz w:val="24"/>
          <w:lang w:val="kk-KZ"/>
        </w:rPr>
      </w:pPr>
    </w:p>
    <w:tbl>
      <w:tblPr>
        <w:tblW w:w="9910" w:type="dxa"/>
        <w:tblInd w:w="1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3415"/>
        <w:gridCol w:w="6495"/>
      </w:tblGrid>
      <w:tr w:rsidR="009D7D48" w:rsidRPr="009D7D48" w:rsidTr="00500BCB">
        <w:trPr>
          <w:trHeight w:val="374"/>
        </w:trPr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Параметры условий кредитования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Условия кредитования</w:t>
            </w:r>
          </w:p>
        </w:tc>
      </w:tr>
      <w:tr w:rsidR="009D7D48" w:rsidRPr="009D7D48" w:rsidTr="00500BCB">
        <w:trPr>
          <w:trHeight w:val="374"/>
        </w:trPr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Целевая группа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Участники КТ</w:t>
            </w:r>
          </w:p>
        </w:tc>
      </w:tr>
      <w:tr w:rsidR="009D7D48" w:rsidRPr="009D7D48" w:rsidTr="00500BCB">
        <w:trPr>
          <w:trHeight w:val="374"/>
        </w:trPr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Целевое назначение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- кредитование на ПОС для проведения ВПР и УР;</w:t>
            </w:r>
          </w:p>
          <w:p w:rsidR="00114FDD" w:rsidRPr="009D7D48" w:rsidRDefault="00500BCB" w:rsidP="002104DA">
            <w:pPr>
              <w:pStyle w:val="Standard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- кредитование на ПОС, субъектов АПК путем авансирования  закупа растениеводческой продукции для проведения ВПР и УР. </w:t>
            </w:r>
          </w:p>
        </w:tc>
      </w:tr>
      <w:tr w:rsidR="009D7D48" w:rsidRPr="009D7D48" w:rsidTr="00500BCB">
        <w:trPr>
          <w:trHeight w:val="374"/>
        </w:trPr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Валюта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тенге</w:t>
            </w:r>
          </w:p>
        </w:tc>
      </w:tr>
      <w:tr w:rsidR="009D7D48" w:rsidRPr="009D7D48" w:rsidTr="00500BCB"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Сумма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 w:rsidP="001F6460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от </w:t>
            </w:r>
            <w:r w:rsidR="001F6460" w:rsidRPr="009D7D48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100 </w:t>
            </w:r>
            <w:r w:rsidR="001F6460" w:rsidRPr="009D7D48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0</w:t>
            </w:r>
            <w:r w:rsidR="001F6460" w:rsidRPr="009D7D48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 xml:space="preserve">00 </w:t>
            </w:r>
            <w:r w:rsidR="001F6460" w:rsidRPr="009D7D48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тенге</w:t>
            </w:r>
          </w:p>
        </w:tc>
      </w:tr>
      <w:tr w:rsidR="009D7D48" w:rsidRPr="009D7D48" w:rsidTr="00500BCB"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Виды кредитов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Кредит/кредитная линия</w:t>
            </w:r>
          </w:p>
        </w:tc>
      </w:tr>
      <w:tr w:rsidR="009D7D48" w:rsidRPr="009D7D48" w:rsidTr="00500BCB">
        <w:trPr>
          <w:trHeight w:val="472"/>
        </w:trPr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Срок кредита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tabs>
                <w:tab w:val="left" w:pos="175"/>
              </w:tabs>
              <w:ind w:right="-7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>РБ:</w:t>
            </w:r>
          </w:p>
          <w:p w:rsidR="00114FDD" w:rsidRPr="009D7D48" w:rsidRDefault="00500BCB">
            <w:pPr>
              <w:tabs>
                <w:tab w:val="left" w:pos="175"/>
              </w:tabs>
              <w:ind w:right="-7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 xml:space="preserve">до 1 декабря соответствующего года финансирования </w:t>
            </w:r>
          </w:p>
          <w:p w:rsidR="00114FDD" w:rsidRPr="009D7D48" w:rsidRDefault="00500BCB">
            <w:pPr>
              <w:tabs>
                <w:tab w:val="left" w:pos="175"/>
              </w:tabs>
              <w:ind w:right="-7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>РБ+ПС:</w:t>
            </w:r>
          </w:p>
          <w:p w:rsidR="00114FDD" w:rsidRPr="009D7D48" w:rsidRDefault="00500BCB">
            <w:pPr>
              <w:tabs>
                <w:tab w:val="left" w:pos="175"/>
              </w:tabs>
              <w:ind w:right="-7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>с декабря соответствующего года финансирования до 31 марта следующего года за годом финансирования</w:t>
            </w:r>
          </w:p>
        </w:tc>
      </w:tr>
      <w:tr w:rsidR="009D7D48" w:rsidRPr="009D7D48" w:rsidTr="00500BCB"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Ставка кредитования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75828" w:rsidRPr="009D7D48" w:rsidRDefault="00475828" w:rsidP="00475828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>РБ:</w:t>
            </w:r>
          </w:p>
          <w:p w:rsidR="00114FDD" w:rsidRPr="009D7D48" w:rsidRDefault="002104DA">
            <w:pPr>
              <w:tabs>
                <w:tab w:val="left" w:pos="175"/>
              </w:tabs>
              <w:ind w:right="-7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 xml:space="preserve">Устанавливается Общим собранием участников, с учетом, </w:t>
            </w:r>
            <w:r w:rsidRPr="009D7D48">
              <w:rPr>
                <w:rFonts w:ascii="Times New Roman" w:hAnsi="Times New Roman" w:cs="Times New Roman"/>
                <w:color w:val="FF0000"/>
              </w:rPr>
              <w:t xml:space="preserve">что ставка вознаграждения для КТ - </w:t>
            </w:r>
            <w:r w:rsidR="00A14848">
              <w:rPr>
                <w:rFonts w:ascii="Times New Roman" w:hAnsi="Times New Roman" w:cs="Times New Roman"/>
                <w:color w:val="FF0000"/>
              </w:rPr>
              <w:t>3</w:t>
            </w:r>
            <w:r w:rsidR="00500BCB" w:rsidRPr="009D7D48">
              <w:rPr>
                <w:rFonts w:ascii="Times New Roman" w:hAnsi="Times New Roman" w:cs="Times New Roman"/>
                <w:color w:val="FF0000"/>
              </w:rPr>
              <w:t>%</w:t>
            </w:r>
            <w:r w:rsidRPr="009D7D48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500BCB" w:rsidRPr="009D7D48">
              <w:rPr>
                <w:rFonts w:ascii="Times New Roman" w:hAnsi="Times New Roman" w:cs="Times New Roman"/>
                <w:color w:val="FF0000"/>
              </w:rPr>
              <w:t>маржа не более 4%</w:t>
            </w:r>
            <w:r w:rsidR="00500BCB" w:rsidRPr="009D7D48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114FDD" w:rsidRPr="009D7D48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>РБ+ПС:</w:t>
            </w:r>
          </w:p>
          <w:p w:rsidR="002104DA" w:rsidRPr="009D7D48" w:rsidRDefault="002104DA" w:rsidP="002104DA">
            <w:pPr>
              <w:tabs>
                <w:tab w:val="left" w:pos="175"/>
              </w:tabs>
              <w:ind w:right="-7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>Не более 14 % годовых,  с учетом, что ставка вознаграждения для КТ – 9,5 % годовых</w:t>
            </w:r>
          </w:p>
          <w:p w:rsidR="00114FDD" w:rsidRPr="009D7D48" w:rsidRDefault="00114FDD" w:rsidP="002104DA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7D48" w:rsidRPr="009D7D48" w:rsidTr="00500BCB"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Объем кредитования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61186" w:rsidRPr="009D7D48" w:rsidRDefault="00461186">
            <w:pPr>
              <w:pStyle w:val="Standard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D7D48">
              <w:rPr>
                <w:rFonts w:ascii="Times New Roman" w:hAnsi="Times New Roman"/>
                <w:color w:val="auto"/>
                <w:sz w:val="24"/>
              </w:rPr>
              <w:t xml:space="preserve">при </w:t>
            </w:r>
            <w:r w:rsidRPr="009D7D48">
              <w:rPr>
                <w:rFonts w:ascii="Times New Roman" w:hAnsi="Times New Roman"/>
                <w:bCs/>
                <w:color w:val="auto"/>
                <w:sz w:val="24"/>
              </w:rPr>
              <w:t>кредитовании субъектов АПК на проведение ВПР и УР</w:t>
            </w:r>
            <w:r w:rsidRPr="009D7D48">
              <w:rPr>
                <w:rFonts w:ascii="Times New Roman" w:hAnsi="Times New Roman"/>
                <w:color w:val="auto"/>
                <w:sz w:val="24"/>
              </w:rPr>
              <w:t xml:space="preserve"> и </w:t>
            </w:r>
            <w:r w:rsidRPr="009D7D48">
              <w:rPr>
                <w:rFonts w:ascii="Times New Roman" w:hAnsi="Times New Roman"/>
                <w:bCs/>
                <w:color w:val="auto"/>
                <w:sz w:val="24"/>
              </w:rPr>
              <w:t>для последующего финансирования СХТП путем осуществления закупок растениеводческой продукции</w:t>
            </w:r>
            <w:r w:rsidRPr="009D7D48">
              <w:rPr>
                <w:rFonts w:ascii="Times New Roman" w:hAnsi="Times New Roman"/>
                <w:color w:val="auto"/>
                <w:sz w:val="24"/>
              </w:rPr>
              <w:t xml:space="preserve"> – объем кредитования определяется из расчета норматива затрат на проведение ВПР и УР на 1 (один) га заявленной посевной площади заемщика.</w:t>
            </w:r>
          </w:p>
          <w:p w:rsidR="00114FDD" w:rsidRPr="009D7D48" w:rsidRDefault="00114FDD" w:rsidP="00461186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9D7D48" w:rsidRPr="009D7D48" w:rsidTr="00500BCB">
        <w:tc>
          <w:tcPr>
            <w:tcW w:w="3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Периодичность погашения основного долга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  <w:lang w:val="kk-KZ"/>
              </w:rPr>
              <w:t>РБ: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в конце срока финансирования, с возможностью частичного/полного досрочного погашения</w:t>
            </w:r>
          </w:p>
        </w:tc>
      </w:tr>
      <w:tr w:rsidR="009D7D48" w:rsidRPr="009D7D48" w:rsidTr="00500BCB">
        <w:tc>
          <w:tcPr>
            <w:tcW w:w="3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114FDD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>РБ+ПС:*</w:t>
            </w:r>
          </w:p>
          <w:p w:rsidR="00114FDD" w:rsidRPr="009D7D48" w:rsidRDefault="00500BCB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согласно решению Кредитного комитета, но не позднее 31 марта года включительно, следующего за годом финансирования</w:t>
            </w:r>
          </w:p>
        </w:tc>
      </w:tr>
      <w:tr w:rsidR="009D7D48" w:rsidRPr="009D7D48" w:rsidTr="00500BCB">
        <w:tc>
          <w:tcPr>
            <w:tcW w:w="3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Периодичность погашения вознаграждения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  <w:lang w:val="kk-KZ"/>
              </w:rPr>
              <w:t>РБ: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в конце срока финансирования.</w:t>
            </w:r>
          </w:p>
        </w:tc>
      </w:tr>
      <w:tr w:rsidR="009D7D48" w:rsidRPr="009D7D48" w:rsidTr="00500BCB">
        <w:tc>
          <w:tcPr>
            <w:tcW w:w="3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114FDD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 xml:space="preserve">РБ+ПС: </w:t>
            </w:r>
            <w:r w:rsidRPr="009D7D48">
              <w:rPr>
                <w:rFonts w:ascii="Times New Roman" w:hAnsi="Times New Roman" w:cs="Times New Roman"/>
                <w:color w:val="auto"/>
              </w:rPr>
              <w:t>ежемесячно/ ежеквартально/в конце срока финансирования</w:t>
            </w:r>
          </w:p>
        </w:tc>
      </w:tr>
      <w:tr w:rsidR="009D7D48" w:rsidRPr="009D7D48" w:rsidTr="00500BCB"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Обеспечение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 w:rsidP="002104DA">
            <w:pPr>
              <w:tabs>
                <w:tab w:val="left" w:pos="175"/>
              </w:tabs>
              <w:suppressAutoHyphens w:val="0"/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 xml:space="preserve">Имущество, отвечающее требованиям Залоговой политики </w:t>
            </w:r>
          </w:p>
        </w:tc>
      </w:tr>
      <w:tr w:rsidR="009D7D48" w:rsidRPr="009D7D48" w:rsidTr="00500BCB"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Основные требования к заемщику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1186" w:rsidRPr="009D7D48" w:rsidRDefault="00461186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по налогам и другим обязательным платежам в бюджет;</w:t>
            </w:r>
          </w:p>
          <w:p w:rsidR="00461186" w:rsidRPr="009D7D48" w:rsidRDefault="00461186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перед БВУ и другими финансовыми институтами;</w:t>
            </w:r>
          </w:p>
          <w:p w:rsidR="00461186" w:rsidRPr="009D7D48" w:rsidRDefault="00461186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подтверждение сведений о фактически засеянных площадях и урожайности за фактическое время осуществления деятельности, но не более 3 (трех) лет в разрезе культур;</w:t>
            </w:r>
          </w:p>
          <w:p w:rsidR="00461186" w:rsidRPr="009D7D48" w:rsidRDefault="00461186" w:rsidP="00461186">
            <w:pPr>
              <w:pStyle w:val="af6"/>
              <w:tabs>
                <w:tab w:val="left" w:pos="445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- представление документов, подтверждающих наличие посевных площадей. </w:t>
            </w:r>
          </w:p>
          <w:p w:rsidR="00114FDD" w:rsidRPr="009D7D48" w:rsidRDefault="00114FDD">
            <w:pPr>
              <w:pStyle w:val="12"/>
              <w:tabs>
                <w:tab w:val="left" w:pos="432"/>
              </w:tabs>
              <w:spacing w:after="0" w:line="260" w:lineRule="exac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7D48" w:rsidRPr="009D7D48" w:rsidTr="00500BCB"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Особые условия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>
            <w:pPr>
              <w:pStyle w:val="af6"/>
              <w:tabs>
                <w:tab w:val="left" w:pos="445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 Финансирование конечных заемщиков КТ из средств РБ осуществляется с учетом рейтинга КТ не ниже «Е», </w:t>
            </w:r>
            <w:r w:rsidRPr="009D7D48">
              <w:rPr>
                <w:rFonts w:ascii="Times New Roman" w:hAnsi="Times New Roman" w:cs="Times New Roman"/>
                <w:iCs/>
                <w:color w:val="auto"/>
                <w:sz w:val="24"/>
              </w:rPr>
              <w:t>при этом финансирование КТ с рейтингом ниже «Е» возможно при предоставлении конечными заемщиками КТ в обеспечение гарантии БВУ.</w:t>
            </w:r>
          </w:p>
        </w:tc>
      </w:tr>
      <w:tr w:rsidR="009D7D48" w:rsidRPr="009D7D48" w:rsidTr="00500BCB"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Особые требования к обеспечению исполнения обязательств заемщиком</w:t>
            </w:r>
          </w:p>
        </w:tc>
        <w:tc>
          <w:tcPr>
            <w:tcW w:w="6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9D7D48" w:rsidRDefault="00500BCB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- по кредитам, выданным до </w:t>
            </w:r>
            <w:r w:rsidR="00F02495" w:rsidRPr="009D7D48">
              <w:rPr>
                <w:rFonts w:ascii="Times New Roman" w:hAnsi="Times New Roman" w:cs="Times New Roman"/>
                <w:color w:val="auto"/>
                <w:sz w:val="24"/>
              </w:rPr>
              <w:t>01декабря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 соответствующего года финансирования, срок действия гарантии банка второго уровня до </w:t>
            </w:r>
            <w:r w:rsidR="00F02495" w:rsidRPr="009D7D48">
              <w:rPr>
                <w:rFonts w:ascii="Times New Roman" w:hAnsi="Times New Roman" w:cs="Times New Roman"/>
                <w:color w:val="auto"/>
                <w:sz w:val="24"/>
              </w:rPr>
              <w:t>30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 декабря соответствующего года финансирования;</w:t>
            </w:r>
          </w:p>
          <w:p w:rsidR="00114FDD" w:rsidRPr="009D7D48" w:rsidRDefault="00500BCB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- гарантии БВУ согласно утвержденным Правлением Корпорации лимитам по прямым и условным обязательствам банков-контрагентов, покрывающие в совокупности не менее 100 % обязательств по кредиту, с учетом предполагаемого вознаграждения с момента подписания кредитного договора до срока возврата кредита в соответствии с условиями кредитного договора.</w:t>
            </w:r>
          </w:p>
        </w:tc>
      </w:tr>
    </w:tbl>
    <w:p w:rsidR="00114FDD" w:rsidRPr="009D7D48" w:rsidRDefault="00500BC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9D7D48">
        <w:rPr>
          <w:rFonts w:ascii="Times New Roman" w:hAnsi="Times New Roman" w:cs="Times New Roman"/>
          <w:color w:val="auto"/>
        </w:rPr>
        <w:t>* при продлении срока кредитных средств:</w:t>
      </w:r>
    </w:p>
    <w:p w:rsidR="00114FDD" w:rsidRPr="009D7D48" w:rsidRDefault="00500BC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9D7D48">
        <w:rPr>
          <w:rFonts w:ascii="Times New Roman" w:hAnsi="Times New Roman" w:cs="Times New Roman"/>
          <w:color w:val="auto"/>
        </w:rPr>
        <w:t>1) ставка вознаграждения начисляется в соответствии с Условиями кредитования по продуктовым программам АО «Аграрная кредитная корпорация»: из средств РБ – до 1 декабря соответствующего года финансирования; из средств РБ+ПС – с 1 декабря соответствующего года финансирования до 31 марта года включительно, следующего за годом финансирования;</w:t>
      </w:r>
    </w:p>
    <w:p w:rsidR="00114FDD" w:rsidRPr="009D7D48" w:rsidRDefault="00500BC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9D7D48">
        <w:rPr>
          <w:rFonts w:ascii="Times New Roman" w:hAnsi="Times New Roman" w:cs="Times New Roman"/>
          <w:color w:val="auto"/>
        </w:rPr>
        <w:t>2) погашение ОД производится:</w:t>
      </w:r>
    </w:p>
    <w:p w:rsidR="00114FDD" w:rsidRPr="009D7D48" w:rsidRDefault="00500BCB" w:rsidP="00F1246E">
      <w:pPr>
        <w:pStyle w:val="12"/>
        <w:numPr>
          <w:ilvl w:val="0"/>
          <w:numId w:val="15"/>
        </w:numPr>
        <w:tabs>
          <w:tab w:val="left" w:pos="175"/>
          <w:tab w:val="left" w:pos="851"/>
        </w:tabs>
        <w:suppressAutoHyphens w:val="0"/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7D48">
        <w:rPr>
          <w:rFonts w:ascii="Times New Roman" w:hAnsi="Times New Roman" w:cs="Times New Roman"/>
          <w:color w:val="auto"/>
          <w:sz w:val="24"/>
          <w:szCs w:val="24"/>
        </w:rPr>
        <w:t>40% – до 1 декабря соответствующего года финансирования;</w:t>
      </w:r>
    </w:p>
    <w:p w:rsidR="00114FDD" w:rsidRPr="009D7D48" w:rsidRDefault="00500BCB" w:rsidP="00F1246E">
      <w:pPr>
        <w:pStyle w:val="12"/>
        <w:numPr>
          <w:ilvl w:val="0"/>
          <w:numId w:val="29"/>
        </w:numPr>
        <w:tabs>
          <w:tab w:val="left" w:pos="175"/>
          <w:tab w:val="left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7D48">
        <w:rPr>
          <w:rFonts w:ascii="Times New Roman" w:hAnsi="Times New Roman" w:cs="Times New Roman"/>
          <w:color w:val="auto"/>
          <w:sz w:val="24"/>
          <w:szCs w:val="24"/>
        </w:rPr>
        <w:t>60% – до 31 марта года включительно, следующего за годом финансирования</w:t>
      </w:r>
      <w:r w:rsidR="005B0353" w:rsidRPr="009D7D4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14FDD" w:rsidRPr="009D7D48" w:rsidRDefault="00500BCB" w:rsidP="00CE1F71">
      <w:pPr>
        <w:pStyle w:val="Standard"/>
        <w:numPr>
          <w:ilvl w:val="1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D7D48">
        <w:rPr>
          <w:rFonts w:ascii="Times New Roman" w:hAnsi="Times New Roman" w:cs="Times New Roman"/>
          <w:bCs/>
          <w:color w:val="auto"/>
          <w:sz w:val="24"/>
        </w:rPr>
        <w:t xml:space="preserve"> Программа  «Агробизнес</w:t>
      </w:r>
      <w:r w:rsidRPr="009D7D48">
        <w:rPr>
          <w:rFonts w:ascii="Times New Roman" w:hAnsi="Times New Roman" w:cs="Times New Roman"/>
          <w:bCs/>
          <w:color w:val="auto"/>
          <w:sz w:val="24"/>
          <w:lang w:val="kk-KZ"/>
        </w:rPr>
        <w:t>»</w:t>
      </w:r>
      <w:r w:rsidRPr="009D7D48">
        <w:rPr>
          <w:rFonts w:ascii="Times New Roman" w:hAnsi="Times New Roman" w:cs="Times New Roman"/>
          <w:bCs/>
          <w:color w:val="auto"/>
          <w:sz w:val="24"/>
        </w:rPr>
        <w:t>.</w:t>
      </w:r>
    </w:p>
    <w:p w:rsidR="00114FDD" w:rsidRPr="009D7D48" w:rsidRDefault="00114FDD">
      <w:pPr>
        <w:pStyle w:val="Standard"/>
        <w:jc w:val="both"/>
        <w:rPr>
          <w:rFonts w:ascii="Times New Roman" w:hAnsi="Times New Roman" w:cs="Times New Roman"/>
          <w:bCs/>
          <w:color w:val="auto"/>
          <w:sz w:val="24"/>
          <w:lang w:val="kk-KZ"/>
        </w:rPr>
      </w:pPr>
    </w:p>
    <w:tbl>
      <w:tblPr>
        <w:tblW w:w="9405" w:type="dxa"/>
        <w:tblInd w:w="1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1967"/>
        <w:gridCol w:w="7438"/>
      </w:tblGrid>
      <w:tr w:rsidR="009D7D48" w:rsidRPr="009D7D48" w:rsidTr="00C2357D">
        <w:trPr>
          <w:trHeight w:val="374"/>
        </w:trPr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Параметры условий кредитования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Условия кредитования</w:t>
            </w:r>
          </w:p>
        </w:tc>
      </w:tr>
      <w:tr w:rsidR="009D7D48" w:rsidRPr="009D7D48" w:rsidTr="00C2357D">
        <w:trPr>
          <w:trHeight w:val="374"/>
        </w:trPr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Целевая группа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Участники КТ</w:t>
            </w:r>
          </w:p>
        </w:tc>
      </w:tr>
      <w:tr w:rsidR="009D7D48" w:rsidRPr="009D7D48" w:rsidTr="00C2357D">
        <w:trPr>
          <w:trHeight w:val="374"/>
        </w:trPr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Целевое назначение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C4788" w:rsidRPr="009D7D48" w:rsidRDefault="004C4788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>СС/ПС:</w:t>
            </w:r>
          </w:p>
          <w:p w:rsidR="00114FDD" w:rsidRPr="009D7D48" w:rsidRDefault="00500BC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>финансирование участников КТ:</w:t>
            </w:r>
          </w:p>
          <w:p w:rsidR="00114FDD" w:rsidRPr="009D7D48" w:rsidRDefault="00500BCB" w:rsidP="00F1246E">
            <w:pPr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D7D48">
              <w:rPr>
                <w:rFonts w:ascii="Times New Roman" w:hAnsi="Times New Roman" w:cs="Times New Roman"/>
                <w:color w:val="auto"/>
                <w:lang w:val="kk-KZ"/>
              </w:rPr>
              <w:t>ОС, в том числе модернизация объектов;</w:t>
            </w:r>
          </w:p>
          <w:p w:rsidR="00114FDD" w:rsidRPr="009D7D48" w:rsidRDefault="00AD33FF" w:rsidP="00F1246E">
            <w:pPr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D7D48">
              <w:rPr>
                <w:rFonts w:ascii="Times New Roman" w:hAnsi="Times New Roman" w:cs="Times New Roman"/>
                <w:color w:val="auto"/>
                <w:lang w:val="kk-KZ"/>
              </w:rPr>
              <w:t>СМР, в том числе реконструкция</w:t>
            </w:r>
            <w:r w:rsidR="00500BCB" w:rsidRPr="009D7D48">
              <w:rPr>
                <w:rFonts w:ascii="Times New Roman" w:hAnsi="Times New Roman" w:cs="Times New Roman"/>
                <w:color w:val="auto"/>
                <w:lang w:val="kk-KZ"/>
              </w:rPr>
              <w:t>;</w:t>
            </w:r>
          </w:p>
          <w:p w:rsidR="00114FDD" w:rsidRPr="009D7D48" w:rsidRDefault="00AD33FF" w:rsidP="00F1246E">
            <w:pPr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D7D48">
              <w:rPr>
                <w:rFonts w:ascii="Times New Roman" w:hAnsi="Times New Roman" w:cs="Times New Roman"/>
                <w:color w:val="auto"/>
                <w:lang w:val="kk-KZ"/>
              </w:rPr>
              <w:t>ПОС</w:t>
            </w:r>
            <w:r w:rsidR="00500BCB" w:rsidRPr="009D7D48">
              <w:rPr>
                <w:rFonts w:ascii="Times New Roman" w:hAnsi="Times New Roman" w:cs="Times New Roman"/>
                <w:color w:val="auto"/>
                <w:lang w:val="kk-KZ"/>
              </w:rPr>
              <w:t>.</w:t>
            </w:r>
          </w:p>
          <w:p w:rsidR="004C4788" w:rsidRPr="009D7D48" w:rsidRDefault="004C4788" w:rsidP="004C4788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lang w:val="kk-KZ"/>
              </w:rPr>
              <w:t>РБ:</w:t>
            </w:r>
          </w:p>
          <w:p w:rsidR="004C4788" w:rsidRPr="009D7D48" w:rsidRDefault="004C4788" w:rsidP="004C4788">
            <w:pPr>
              <w:tabs>
                <w:tab w:val="left" w:pos="34"/>
              </w:tabs>
              <w:ind w:right="34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9D7D48">
              <w:rPr>
                <w:rFonts w:ascii="Times New Roman" w:hAnsi="Times New Roman" w:cs="Times New Roman"/>
                <w:color w:val="auto"/>
                <w:lang w:val="kk-KZ"/>
              </w:rPr>
              <w:t xml:space="preserve">кредитование </w:t>
            </w:r>
            <w:r w:rsidRPr="009D7D48">
              <w:rPr>
                <w:rFonts w:ascii="Times New Roman" w:hAnsi="Times New Roman" w:cs="Times New Roman"/>
                <w:color w:val="auto"/>
              </w:rPr>
              <w:t>субъектов АПКна производство и переработку сельскохозяйственной продукции, а также на приобретение сельхозтехники и/или навесного/прицепного оборудования:</w:t>
            </w:r>
          </w:p>
          <w:p w:rsidR="004C4788" w:rsidRPr="009D7D48" w:rsidRDefault="004C4788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D7D48">
              <w:rPr>
                <w:rFonts w:ascii="Times New Roman" w:hAnsi="Times New Roman" w:cs="Times New Roman"/>
                <w:color w:val="auto"/>
                <w:lang w:val="kk-KZ"/>
              </w:rPr>
              <w:t>ОС, в том числе модернизация объектов;</w:t>
            </w:r>
          </w:p>
          <w:p w:rsidR="004C4788" w:rsidRPr="009D7D48" w:rsidRDefault="004C4788" w:rsidP="00F1246E">
            <w:pPr>
              <w:pStyle w:val="af6"/>
              <w:numPr>
                <w:ilvl w:val="0"/>
                <w:numId w:val="29"/>
              </w:numPr>
              <w:tabs>
                <w:tab w:val="left" w:pos="95"/>
              </w:tabs>
              <w:suppressAutoHyphens w:val="0"/>
              <w:ind w:left="0" w:right="34" w:firstLine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СМР, в том числе реконструкция</w:t>
            </w:r>
            <w:r w:rsidR="00D57094" w:rsidRPr="009D7D48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;</w:t>
            </w:r>
          </w:p>
          <w:p w:rsidR="00D57094" w:rsidRPr="009D7D48" w:rsidRDefault="00D57094" w:rsidP="00F1246E">
            <w:pPr>
              <w:pStyle w:val="af6"/>
              <w:numPr>
                <w:ilvl w:val="0"/>
                <w:numId w:val="29"/>
              </w:numPr>
              <w:tabs>
                <w:tab w:val="left" w:pos="95"/>
              </w:tabs>
              <w:suppressAutoHyphens w:val="0"/>
              <w:ind w:left="0" w:righ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ПОС </w:t>
            </w:r>
          </w:p>
        </w:tc>
      </w:tr>
      <w:tr w:rsidR="00F02495" w:rsidRPr="005B07B5" w:rsidTr="00C2357D">
        <w:trPr>
          <w:trHeight w:val="374"/>
        </w:trPr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Валюта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тенге</w:t>
            </w: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Сумма кредита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4D0046" w:rsidP="002104DA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92876">
              <w:rPr>
                <w:rFonts w:ascii="Times New Roman" w:hAnsi="Times New Roman" w:cs="Times New Roman"/>
                <w:color w:val="auto"/>
                <w:sz w:val="24"/>
              </w:rPr>
              <w:t>о</w:t>
            </w:r>
            <w:r w:rsidR="00500BCB" w:rsidRPr="00792876">
              <w:rPr>
                <w:rFonts w:ascii="Times New Roman" w:hAnsi="Times New Roman" w:cs="Times New Roman"/>
                <w:color w:val="auto"/>
                <w:sz w:val="24"/>
              </w:rPr>
              <w:t>т 1</w:t>
            </w:r>
            <w:r w:rsidR="002104DA" w:rsidRPr="00792876">
              <w:rPr>
                <w:rFonts w:ascii="Times New Roman" w:hAnsi="Times New Roman" w:cs="Times New Roman"/>
                <w:color w:val="auto"/>
                <w:sz w:val="24"/>
              </w:rPr>
              <w:t>00</w:t>
            </w:r>
            <w:r w:rsidRPr="00792876">
              <w:rPr>
                <w:rFonts w:ascii="Times New Roman" w:hAnsi="Times New Roman" w:cs="Times New Roman"/>
                <w:color w:val="auto"/>
                <w:sz w:val="24"/>
              </w:rPr>
              <w:t xml:space="preserve"> 0</w:t>
            </w:r>
            <w:r w:rsidR="00500BCB" w:rsidRPr="00792876">
              <w:rPr>
                <w:rFonts w:ascii="Times New Roman" w:hAnsi="Times New Roman" w:cs="Times New Roman"/>
                <w:color w:val="auto"/>
                <w:sz w:val="24"/>
              </w:rPr>
              <w:t xml:space="preserve">00  тенге </w:t>
            </w: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Виды кредитов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B0353" w:rsidP="005B0353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</w:rPr>
              <w:t xml:space="preserve">возобновляемая/не возобновляемая кредитная линия </w:t>
            </w:r>
          </w:p>
        </w:tc>
      </w:tr>
      <w:tr w:rsidR="00296B11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96B11" w:rsidRPr="005B07B5" w:rsidRDefault="00296B11">
            <w:pPr>
              <w:pStyle w:val="Standard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lastRenderedPageBreak/>
              <w:t>Срок транша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96B11" w:rsidRPr="00AE347A" w:rsidRDefault="00296B11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6"/>
                <w:tab w:val="num" w:pos="459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ОС, в том числе модернизация объектов; СМР, в том числе реконструкция – до 120 месяцев;</w:t>
            </w:r>
          </w:p>
          <w:p w:rsidR="00296B11" w:rsidRPr="00AE347A" w:rsidRDefault="00296B11" w:rsidP="00F1246E">
            <w:pPr>
              <w:pStyle w:val="af6"/>
              <w:numPr>
                <w:ilvl w:val="0"/>
                <w:numId w:val="30"/>
              </w:numPr>
              <w:shd w:val="clear" w:color="auto" w:fill="FFFFFF" w:themeFill="background1"/>
              <w:suppressAutoHyphens w:val="0"/>
              <w:ind w:left="176" w:hanging="176"/>
              <w:contextualSpacing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</w:rPr>
              <w:t>ПОС в рамках:</w:t>
            </w:r>
          </w:p>
          <w:p w:rsidR="00296B11" w:rsidRPr="00AE347A" w:rsidRDefault="00296B11" w:rsidP="00296B11">
            <w:pPr>
              <w:pStyle w:val="af6"/>
              <w:shd w:val="clear" w:color="auto" w:fill="FFFFFF" w:themeFill="background1"/>
              <w:tabs>
                <w:tab w:val="left" w:pos="317"/>
              </w:tabs>
              <w:suppressAutoHyphens w:val="0"/>
              <w:ind w:left="34"/>
              <w:contextualSpacing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</w:rPr>
              <w:t>-   возобновляемой кредитной линии –  до 24 месяцев;</w:t>
            </w:r>
          </w:p>
          <w:p w:rsidR="00296B11" w:rsidRPr="00AE347A" w:rsidRDefault="00296B11" w:rsidP="00296B11">
            <w:pPr>
              <w:pStyle w:val="Standard"/>
              <w:ind w:left="34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</w:rPr>
              <w:t>-   не возобновляемой кредитной линии – до 48 месяцев.</w:t>
            </w:r>
          </w:p>
          <w:tbl>
            <w:tblPr>
              <w:tblW w:w="724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42"/>
            </w:tblGrid>
            <w:tr w:rsidR="00AE347A" w:rsidRPr="00AE347A" w:rsidTr="00A44DBD">
              <w:trPr>
                <w:trHeight w:val="64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347" w:rsidRPr="00AE347A" w:rsidRDefault="00AE0347" w:rsidP="00760919">
                  <w:pPr>
                    <w:pStyle w:val="12"/>
                    <w:shd w:val="clear" w:color="auto" w:fill="FFFFFF" w:themeFill="background1"/>
                    <w:tabs>
                      <w:tab w:val="left" w:pos="176"/>
                    </w:tabs>
                    <w:spacing w:after="0" w:line="240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AE347A">
                    <w:rPr>
                      <w:rFonts w:ascii="Times New Roman" w:hAnsi="Times New Roman" w:cs="Times New Roman"/>
                      <w:b/>
                      <w:color w:val="auto"/>
                    </w:rPr>
                    <w:t>РБ:</w:t>
                  </w:r>
                </w:p>
              </w:tc>
            </w:tr>
            <w:tr w:rsidR="00AE347A" w:rsidRPr="00AE347A" w:rsidTr="00A44DBD">
              <w:trPr>
                <w:trHeight w:val="374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0347" w:rsidRPr="00AE347A" w:rsidRDefault="00AE0347" w:rsidP="00F1246E">
                  <w:pPr>
                    <w:pStyle w:val="12"/>
                    <w:numPr>
                      <w:ilvl w:val="0"/>
                      <w:numId w:val="17"/>
                    </w:numPr>
                    <w:shd w:val="clear" w:color="auto" w:fill="FFFFFF" w:themeFill="background1"/>
                    <w:tabs>
                      <w:tab w:val="clear" w:pos="3195"/>
                      <w:tab w:val="left" w:pos="176"/>
                      <w:tab w:val="num" w:pos="459"/>
                      <w:tab w:val="num" w:pos="502"/>
                    </w:tabs>
                    <w:suppressAutoHyphens w:val="0"/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color w:val="auto"/>
                    </w:rPr>
                  </w:pPr>
                  <w:r w:rsidRPr="00AE347A">
                    <w:rPr>
                      <w:rFonts w:ascii="Times New Roman" w:hAnsi="Times New Roman" w:cs="Times New Roman"/>
                      <w:color w:val="auto"/>
                    </w:rPr>
                    <w:t xml:space="preserve">ОС, в том числе модернизация объектов; СМР, в том числе реконструкция – до </w:t>
                  </w:r>
                  <w:r w:rsidR="00B41C01" w:rsidRPr="00AE347A">
                    <w:rPr>
                      <w:rFonts w:ascii="Times New Roman" w:hAnsi="Times New Roman" w:cs="Times New Roman"/>
                      <w:color w:val="auto"/>
                    </w:rPr>
                    <w:t>120</w:t>
                  </w:r>
                  <w:r w:rsidRPr="00AE347A">
                    <w:rPr>
                      <w:rFonts w:ascii="Times New Roman" w:hAnsi="Times New Roman" w:cs="Times New Roman"/>
                      <w:color w:val="auto"/>
                    </w:rPr>
                    <w:t xml:space="preserve"> месяцев;</w:t>
                  </w:r>
                </w:p>
                <w:p w:rsidR="00AE0347" w:rsidRPr="00AE347A" w:rsidRDefault="00AE0347" w:rsidP="00B41C01">
                  <w:pPr>
                    <w:pStyle w:val="af6"/>
                    <w:numPr>
                      <w:ilvl w:val="0"/>
                      <w:numId w:val="31"/>
                    </w:numPr>
                    <w:shd w:val="clear" w:color="auto" w:fill="FFFFFF" w:themeFill="background1"/>
                    <w:tabs>
                      <w:tab w:val="left" w:pos="172"/>
                    </w:tabs>
                    <w:suppressAutoHyphens w:val="0"/>
                    <w:ind w:left="34" w:firstLine="0"/>
                    <w:contextualSpacing/>
                    <w:jc w:val="both"/>
                    <w:textAlignment w:val="baseline"/>
                    <w:rPr>
                      <w:rFonts w:ascii="Times New Roman" w:hAnsi="Times New Roman"/>
                      <w:color w:val="auto"/>
                      <w:sz w:val="22"/>
                      <w:szCs w:val="22"/>
                      <w:highlight w:val="yellow"/>
                    </w:rPr>
                  </w:pPr>
                  <w:r w:rsidRPr="00AE347A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ПОС –  до 24 месяцев</w:t>
                  </w:r>
                  <w:r w:rsidR="00B41C01" w:rsidRPr="00AE347A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AE0347" w:rsidRPr="00AE347A" w:rsidRDefault="00AE0347" w:rsidP="00C2357D">
            <w:pPr>
              <w:pStyle w:val="Standard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Срок кредитной линии</w:t>
            </w:r>
            <w:r w:rsidR="002104DA" w:rsidRPr="005B07B5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/кредита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C435A" w:rsidRPr="00AE347A" w:rsidRDefault="008C435A" w:rsidP="008C435A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AE347A">
              <w:rPr>
                <w:rFonts w:ascii="Times New Roman" w:hAnsi="Times New Roman" w:cs="Times New Roman"/>
                <w:b/>
                <w:color w:val="auto"/>
                <w:lang w:val="kk-KZ"/>
              </w:rPr>
              <w:t>СС/ПС:</w:t>
            </w:r>
          </w:p>
          <w:p w:rsidR="00114FDD" w:rsidRPr="00AE347A" w:rsidRDefault="00500BCB" w:rsidP="00F1246E">
            <w:pPr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AE347A">
              <w:rPr>
                <w:rFonts w:ascii="Times New Roman" w:hAnsi="Times New Roman" w:cs="Times New Roman"/>
                <w:color w:val="auto"/>
                <w:lang w:val="kk-KZ"/>
              </w:rPr>
              <w:t>ОС, в том числе модернизация объектов; СМР, в том числе реконструкция – до 120 месяцев;</w:t>
            </w:r>
          </w:p>
          <w:p w:rsidR="00114FDD" w:rsidRPr="00AE347A" w:rsidRDefault="00500BCB" w:rsidP="00F1246E">
            <w:pPr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AE347A">
              <w:rPr>
                <w:rFonts w:ascii="Times New Roman" w:hAnsi="Times New Roman" w:cs="Times New Roman"/>
                <w:color w:val="auto"/>
                <w:lang w:val="kk-KZ"/>
              </w:rPr>
              <w:t>ПОС – до 48 месяцев.</w:t>
            </w:r>
          </w:p>
          <w:p w:rsidR="008C435A" w:rsidRPr="00AE347A" w:rsidRDefault="008C435A" w:rsidP="008C435A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AE347A">
              <w:rPr>
                <w:rFonts w:ascii="Times New Roman" w:hAnsi="Times New Roman" w:cs="Times New Roman"/>
                <w:b/>
                <w:color w:val="auto"/>
                <w:lang w:val="kk-KZ"/>
              </w:rPr>
              <w:t>РБ:</w:t>
            </w:r>
          </w:p>
          <w:p w:rsidR="00797369" w:rsidRPr="00AE347A" w:rsidRDefault="00797369" w:rsidP="008C435A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AE347A">
              <w:rPr>
                <w:rFonts w:ascii="Times New Roman" w:hAnsi="Times New Roman" w:cs="Times New Roman"/>
                <w:color w:val="auto"/>
                <w:lang w:val="kk-KZ"/>
              </w:rPr>
              <w:t xml:space="preserve">- ОС, в том числе модернизация объектов; СМР, в том числе реконструкция – до </w:t>
            </w:r>
            <w:r w:rsidR="001E3E3A" w:rsidRPr="00AE347A">
              <w:rPr>
                <w:rFonts w:ascii="Times New Roman" w:hAnsi="Times New Roman" w:cs="Times New Roman"/>
                <w:color w:val="auto"/>
                <w:lang w:val="kk-KZ"/>
              </w:rPr>
              <w:t>120</w:t>
            </w:r>
            <w:r w:rsidRPr="00AE347A">
              <w:rPr>
                <w:rFonts w:ascii="Times New Roman" w:hAnsi="Times New Roman" w:cs="Times New Roman"/>
                <w:color w:val="auto"/>
                <w:lang w:val="kk-KZ"/>
              </w:rPr>
              <w:t xml:space="preserve"> месяцев</w:t>
            </w:r>
            <w:r w:rsidR="001E3E3A" w:rsidRPr="00AE347A">
              <w:rPr>
                <w:rFonts w:ascii="Times New Roman" w:hAnsi="Times New Roman" w:cs="Times New Roman"/>
                <w:color w:val="auto"/>
                <w:lang w:val="kk-KZ"/>
              </w:rPr>
              <w:t>;</w:t>
            </w:r>
          </w:p>
          <w:p w:rsidR="00372DFC" w:rsidRPr="00AE347A" w:rsidRDefault="001E3E3A" w:rsidP="008C435A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AE347A">
              <w:rPr>
                <w:rFonts w:ascii="Times New Roman" w:hAnsi="Times New Roman"/>
                <w:color w:val="auto"/>
                <w:lang w:val="kk-KZ"/>
              </w:rPr>
              <w:t xml:space="preserve">- </w:t>
            </w:r>
            <w:r w:rsidR="00372DFC" w:rsidRPr="00AE347A">
              <w:rPr>
                <w:rFonts w:ascii="Times New Roman" w:hAnsi="Times New Roman"/>
                <w:color w:val="auto"/>
                <w:lang w:val="kk-KZ"/>
              </w:rPr>
              <w:t xml:space="preserve">ПОС – до </w:t>
            </w:r>
            <w:r w:rsidRPr="00AE347A">
              <w:rPr>
                <w:rFonts w:ascii="Times New Roman" w:hAnsi="Times New Roman"/>
                <w:color w:val="auto"/>
                <w:lang w:val="kk-KZ"/>
              </w:rPr>
              <w:t>24</w:t>
            </w:r>
            <w:r w:rsidR="00372DFC" w:rsidRPr="00AE347A">
              <w:rPr>
                <w:rFonts w:ascii="Times New Roman" w:hAnsi="Times New Roman"/>
                <w:color w:val="auto"/>
                <w:lang w:val="kk-KZ"/>
              </w:rPr>
              <w:t xml:space="preserve"> месяцев</w:t>
            </w:r>
            <w:r w:rsidR="00372DFC" w:rsidRPr="00AE347A">
              <w:rPr>
                <w:rFonts w:ascii="Times New Roman" w:hAnsi="Times New Roman" w:cs="Times New Roman"/>
                <w:color w:val="auto"/>
                <w:lang w:val="kk-KZ"/>
              </w:rPr>
              <w:t>.</w:t>
            </w:r>
          </w:p>
          <w:p w:rsidR="00114FDD" w:rsidRPr="00AE347A" w:rsidRDefault="00114FDD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 w:rsidP="00797369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Ставка кредитования 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97369" w:rsidRPr="00AE347A" w:rsidRDefault="00797369" w:rsidP="00797369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E347A">
              <w:rPr>
                <w:rFonts w:ascii="Times New Roman" w:hAnsi="Times New Roman" w:cs="Times New Roman"/>
                <w:b/>
                <w:color w:val="auto"/>
                <w:sz w:val="24"/>
              </w:rPr>
              <w:t>СС/ПС:</w:t>
            </w:r>
          </w:p>
          <w:p w:rsidR="00C317EA" w:rsidRPr="009D7D48" w:rsidRDefault="008B27E4" w:rsidP="00C317EA">
            <w:pPr>
              <w:tabs>
                <w:tab w:val="left" w:pos="175"/>
                <w:tab w:val="left" w:pos="2020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 xml:space="preserve">- </w:t>
            </w:r>
            <w:r w:rsidR="00C317EA" w:rsidRPr="009D7D48">
              <w:rPr>
                <w:rFonts w:ascii="Times New Roman" w:hAnsi="Times New Roman" w:cs="Times New Roman"/>
                <w:b/>
                <w:color w:val="auto"/>
              </w:rPr>
              <w:t xml:space="preserve">до 12% годовых </w:t>
            </w:r>
            <w:r w:rsidR="00C317EA" w:rsidRPr="009D7D48">
              <w:rPr>
                <w:rFonts w:ascii="Times New Roman" w:hAnsi="Times New Roman" w:cs="Times New Roman"/>
                <w:color w:val="auto"/>
              </w:rPr>
              <w:t xml:space="preserve">(ГЭСВ – от </w:t>
            </w:r>
            <w:r w:rsidR="00C317EA" w:rsidRPr="009D7D48">
              <w:rPr>
                <w:rFonts w:ascii="Times New Roman" w:hAnsi="Times New Roman" w:cs="Times New Roman"/>
                <w:b/>
                <w:color w:val="auto"/>
              </w:rPr>
              <w:t>12% годовых</w:t>
            </w:r>
            <w:r w:rsidR="00C317EA" w:rsidRPr="009D7D48">
              <w:rPr>
                <w:rFonts w:ascii="Times New Roman" w:hAnsi="Times New Roman" w:cs="Times New Roman"/>
                <w:color w:val="auto"/>
              </w:rPr>
              <w:t xml:space="preserve">) </w:t>
            </w:r>
          </w:p>
          <w:p w:rsidR="00360DFE" w:rsidRPr="009D7D48" w:rsidRDefault="00C317EA" w:rsidP="008B27E4">
            <w:pPr>
              <w:pStyle w:val="af6"/>
              <w:tabs>
                <w:tab w:val="left" w:pos="175"/>
              </w:tabs>
              <w:ind w:left="0" w:right="-77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(при кредитовании заемщиков КТ – маржа не более 4%)</w:t>
            </w:r>
            <w:r w:rsidR="00294FA9" w:rsidRPr="009D7D48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.</w:t>
            </w:r>
          </w:p>
          <w:p w:rsidR="004D0046" w:rsidRPr="009D7D48" w:rsidRDefault="004D0046" w:rsidP="00792876">
            <w:pPr>
              <w:pStyle w:val="Standard"/>
              <w:ind w:hanging="47"/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РБ:</w:t>
            </w:r>
          </w:p>
          <w:p w:rsidR="00475828" w:rsidRPr="00AE347A" w:rsidRDefault="00475828" w:rsidP="00475828">
            <w:pPr>
              <w:tabs>
                <w:tab w:val="left" w:pos="175"/>
              </w:tabs>
              <w:ind w:right="-7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 xml:space="preserve">Устанавливается </w:t>
            </w:r>
            <w:r w:rsidRPr="00AE347A">
              <w:rPr>
                <w:rFonts w:ascii="Times New Roman" w:hAnsi="Times New Roman" w:cs="Times New Roman"/>
                <w:color w:val="auto"/>
              </w:rPr>
              <w:t>Общим собранием участников, с учетом, что ставка вознаграждения для КТ - 5%, маржа не более 4%)</w:t>
            </w:r>
          </w:p>
          <w:p w:rsidR="00114FDD" w:rsidRPr="00AE347A" w:rsidRDefault="00114FDD" w:rsidP="00475828">
            <w:pPr>
              <w:pStyle w:val="Standard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4FDD" w:rsidRPr="005B07B5" w:rsidRDefault="00500BCB" w:rsidP="00320687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Периодичность погашения основного долга  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AE347A" w:rsidRDefault="00500BCB">
            <w:pPr>
              <w:pStyle w:val="Standard"/>
              <w:ind w:left="-108" w:right="-7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AE347A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Не реже одного раза в год, за исключением случаев, когда </w:t>
            </w:r>
            <w:r w:rsidRPr="00AE347A">
              <w:rPr>
                <w:rFonts w:ascii="Times New Roman" w:hAnsi="Times New Roman" w:cs="Times New Roman"/>
                <w:color w:val="auto"/>
                <w:sz w:val="24"/>
              </w:rPr>
              <w:t>по решению Кредитного комитета устанавливается индивидуальный график погашения в зависимости от направления деятельности и бизнес-плана</w:t>
            </w:r>
          </w:p>
          <w:p w:rsidR="00114FDD" w:rsidRPr="00AE347A" w:rsidRDefault="00114FDD">
            <w:pPr>
              <w:pStyle w:val="Standard"/>
              <w:ind w:right="-2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20687" w:rsidRPr="005B07B5" w:rsidRDefault="00320687" w:rsidP="00DD3F52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Периодичность погашения вознаграждения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20687" w:rsidRPr="00AE347A" w:rsidRDefault="00320687" w:rsidP="00DD3F52">
            <w:pPr>
              <w:pStyle w:val="Standard"/>
              <w:ind w:left="-108" w:right="-7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AE347A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Не реже одного раза в квартал, за исключением случаев, когда </w:t>
            </w:r>
            <w:r w:rsidRPr="00AE347A">
              <w:rPr>
                <w:rFonts w:ascii="Times New Roman" w:hAnsi="Times New Roman" w:cs="Times New Roman"/>
                <w:color w:val="auto"/>
                <w:sz w:val="24"/>
              </w:rPr>
              <w:t>по решению Кредитного комитета устанавливается индивидуальный график погашения в зависимости от направления деятельности и бизнес-плана</w:t>
            </w: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20687" w:rsidRPr="005B07B5" w:rsidRDefault="00320687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Льготный период по погашению основного долга и вознаграждения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3E3A" w:rsidRPr="00AE347A" w:rsidRDefault="001E3E3A" w:rsidP="001E3E3A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AE347A">
              <w:rPr>
                <w:rFonts w:ascii="Times New Roman" w:hAnsi="Times New Roman" w:cs="Times New Roman"/>
                <w:b/>
                <w:color w:val="auto"/>
                <w:lang w:val="kk-KZ"/>
              </w:rPr>
              <w:t>СС:</w:t>
            </w:r>
          </w:p>
          <w:p w:rsidR="00320687" w:rsidRPr="00AE347A" w:rsidRDefault="00320687" w:rsidP="00F1246E">
            <w:pPr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AE347A">
              <w:rPr>
                <w:rFonts w:ascii="Times New Roman" w:hAnsi="Times New Roman" w:cs="Times New Roman"/>
                <w:color w:val="auto"/>
                <w:lang w:val="kk-KZ"/>
              </w:rPr>
              <w:t>ОС, в том числе модернизация объектов; СМР, в том числе реконструкция – до 24 месяцев;</w:t>
            </w:r>
          </w:p>
          <w:p w:rsidR="00320687" w:rsidRPr="00AE347A" w:rsidRDefault="00320687" w:rsidP="00F1246E">
            <w:pPr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  <w:lang w:val="kk-KZ"/>
              </w:rPr>
              <w:t xml:space="preserve"> ПОС – до 12 месяцев.</w:t>
            </w:r>
          </w:p>
          <w:p w:rsidR="001E3E3A" w:rsidRPr="00AE347A" w:rsidRDefault="001E3E3A" w:rsidP="001E3E3A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AE347A">
              <w:rPr>
                <w:rFonts w:ascii="Times New Roman" w:hAnsi="Times New Roman" w:cs="Times New Roman"/>
                <w:b/>
                <w:color w:val="auto"/>
                <w:lang w:val="kk-KZ"/>
              </w:rPr>
              <w:t>РБ:</w:t>
            </w:r>
          </w:p>
          <w:p w:rsidR="00BE02B6" w:rsidRPr="00AE347A" w:rsidRDefault="00BE02B6" w:rsidP="001E3E3A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</w:p>
          <w:p w:rsidR="00BE02B6" w:rsidRPr="00AE347A" w:rsidRDefault="00BE02B6" w:rsidP="001E3E3A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42"/>
              <w:gridCol w:w="2397"/>
            </w:tblGrid>
            <w:tr w:rsidR="00AE347A" w:rsidRPr="00AE347A" w:rsidTr="00BE02B6">
              <w:trPr>
                <w:trHeight w:val="46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E94" w:rsidRPr="00AE347A" w:rsidRDefault="002E3E94" w:rsidP="002E3E94">
                  <w:pPr>
                    <w:pStyle w:val="af6"/>
                    <w:numPr>
                      <w:ilvl w:val="0"/>
                      <w:numId w:val="36"/>
                    </w:numPr>
                    <w:tabs>
                      <w:tab w:val="clear" w:pos="720"/>
                      <w:tab w:val="num" w:pos="5"/>
                      <w:tab w:val="left" w:pos="175"/>
                    </w:tabs>
                    <w:suppressAutoHyphens w:val="0"/>
                    <w:ind w:left="-137" w:right="29" w:firstLine="0"/>
                    <w:contextualSpacing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lang w:val="kk-KZ"/>
                    </w:rPr>
                  </w:pPr>
                  <w:r w:rsidRPr="00AE347A">
                    <w:rPr>
                      <w:rFonts w:ascii="Times New Roman" w:hAnsi="Times New Roman"/>
                      <w:b/>
                      <w:color w:val="auto"/>
                      <w:sz w:val="24"/>
                      <w:lang w:val="kk-KZ"/>
                    </w:rPr>
                    <w:t>по погашению  ОД:</w:t>
                  </w:r>
                </w:p>
              </w:tc>
            </w:tr>
            <w:tr w:rsidR="00AE347A" w:rsidRPr="00AE347A" w:rsidTr="00A44DBD">
              <w:trPr>
                <w:gridAfter w:val="1"/>
                <w:wAfter w:w="2397" w:type="dxa"/>
                <w:trHeight w:val="46"/>
              </w:trPr>
              <w:tc>
                <w:tcPr>
                  <w:tcW w:w="7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E94" w:rsidRPr="00AE347A" w:rsidRDefault="002E3E94" w:rsidP="002E3E94">
                  <w:pPr>
                    <w:numPr>
                      <w:ilvl w:val="0"/>
                      <w:numId w:val="18"/>
                    </w:numPr>
                    <w:tabs>
                      <w:tab w:val="left" w:pos="175"/>
                    </w:tabs>
                    <w:suppressAutoHyphens w:val="0"/>
                    <w:ind w:left="0" w:right="34" w:firstLine="0"/>
                    <w:contextualSpacing/>
                    <w:jc w:val="both"/>
                    <w:textAlignment w:val="auto"/>
                    <w:rPr>
                      <w:rFonts w:ascii="Times New Roman" w:hAnsi="Times New Roman"/>
                      <w:color w:val="auto"/>
                      <w:lang w:val="kk-KZ"/>
                    </w:rPr>
                  </w:pPr>
                  <w:r w:rsidRPr="00AE347A">
                    <w:rPr>
                      <w:rFonts w:ascii="Times New Roman" w:hAnsi="Times New Roman"/>
                      <w:color w:val="auto"/>
                      <w:lang w:val="kk-KZ"/>
                    </w:rPr>
                    <w:t>на производство и переработку сельскохозяйственной продукции – до 24 месяцев;</w:t>
                  </w:r>
                </w:p>
                <w:p w:rsidR="002E3E94" w:rsidRPr="00AE347A" w:rsidRDefault="002E3E94" w:rsidP="002E3E94">
                  <w:pPr>
                    <w:numPr>
                      <w:ilvl w:val="0"/>
                      <w:numId w:val="18"/>
                    </w:numPr>
                    <w:tabs>
                      <w:tab w:val="left" w:pos="175"/>
                    </w:tabs>
                    <w:suppressAutoHyphens w:val="0"/>
                    <w:ind w:left="0" w:right="34" w:firstLine="0"/>
                    <w:contextualSpacing/>
                    <w:jc w:val="both"/>
                    <w:textAlignment w:val="auto"/>
                    <w:rPr>
                      <w:rFonts w:ascii="Times New Roman" w:hAnsi="Times New Roman"/>
                      <w:color w:val="auto"/>
                      <w:lang w:val="kk-KZ"/>
                    </w:rPr>
                  </w:pPr>
                  <w:r w:rsidRPr="00AE347A">
                    <w:rPr>
                      <w:rFonts w:ascii="Times New Roman" w:hAnsi="Times New Roman"/>
                      <w:color w:val="auto"/>
                      <w:lang w:val="kk-KZ"/>
                    </w:rPr>
                    <w:t>на приобретение сельхозтехники/оборудования – до 12 месяцев.</w:t>
                  </w:r>
                </w:p>
              </w:tc>
            </w:tr>
            <w:tr w:rsidR="00AE347A" w:rsidRPr="00AE347A" w:rsidTr="00BE02B6">
              <w:trPr>
                <w:trHeight w:val="46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E94" w:rsidRPr="00AE347A" w:rsidRDefault="002E3E94" w:rsidP="002E3E94">
                  <w:pPr>
                    <w:pStyle w:val="af6"/>
                    <w:numPr>
                      <w:ilvl w:val="0"/>
                      <w:numId w:val="36"/>
                    </w:numPr>
                    <w:tabs>
                      <w:tab w:val="clear" w:pos="720"/>
                      <w:tab w:val="num" w:pos="5"/>
                      <w:tab w:val="left" w:pos="175"/>
                    </w:tabs>
                    <w:suppressAutoHyphens w:val="0"/>
                    <w:ind w:left="-137" w:right="29" w:firstLine="0"/>
                    <w:contextualSpacing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lang w:val="kk-KZ"/>
                    </w:rPr>
                  </w:pPr>
                  <w:r w:rsidRPr="00AE347A">
                    <w:rPr>
                      <w:rFonts w:ascii="Times New Roman" w:hAnsi="Times New Roman"/>
                      <w:b/>
                      <w:color w:val="auto"/>
                      <w:sz w:val="24"/>
                      <w:lang w:val="kk-KZ"/>
                    </w:rPr>
                    <w:t>по погашению  вознаграждения:</w:t>
                  </w:r>
                </w:p>
              </w:tc>
            </w:tr>
            <w:tr w:rsidR="00AE347A" w:rsidRPr="00AE347A" w:rsidTr="00BE02B6">
              <w:trPr>
                <w:trHeight w:val="46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E94" w:rsidRPr="00AE347A" w:rsidRDefault="002E3E94" w:rsidP="002E3E94">
                  <w:pPr>
                    <w:numPr>
                      <w:ilvl w:val="0"/>
                      <w:numId w:val="18"/>
                    </w:numPr>
                    <w:tabs>
                      <w:tab w:val="left" w:pos="175"/>
                    </w:tabs>
                    <w:suppressAutoHyphens w:val="0"/>
                    <w:ind w:left="0" w:right="34" w:firstLine="0"/>
                    <w:contextualSpacing/>
                    <w:jc w:val="both"/>
                    <w:textAlignment w:val="auto"/>
                    <w:rPr>
                      <w:rFonts w:ascii="Times New Roman" w:hAnsi="Times New Roman"/>
                      <w:color w:val="auto"/>
                      <w:lang w:val="kk-KZ"/>
                    </w:rPr>
                  </w:pPr>
                  <w:r w:rsidRPr="00AE347A">
                    <w:rPr>
                      <w:rFonts w:ascii="Times New Roman" w:hAnsi="Times New Roman"/>
                      <w:color w:val="auto"/>
                      <w:lang w:val="kk-KZ"/>
                    </w:rPr>
                    <w:t>до 12 месяцев</w:t>
                  </w:r>
                </w:p>
              </w:tc>
            </w:tr>
          </w:tbl>
          <w:p w:rsidR="001E3E3A" w:rsidRPr="00AE347A" w:rsidRDefault="001E3E3A" w:rsidP="002E3E94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20687" w:rsidRPr="005B07B5" w:rsidRDefault="00320687">
            <w:pPr>
              <w:pStyle w:val="Standard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Обеспечение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20687" w:rsidRPr="00AE347A" w:rsidRDefault="00320687">
            <w:pPr>
              <w:pStyle w:val="12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 Залоговой политике КТ</w:t>
            </w:r>
          </w:p>
        </w:tc>
      </w:tr>
      <w:tr w:rsidR="00F02495" w:rsidRPr="005B07B5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20687" w:rsidRPr="005B07B5" w:rsidRDefault="00320687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Основные требования к проекту заемщика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20687" w:rsidRPr="00AE347A" w:rsidRDefault="00320687" w:rsidP="00F1246E">
            <w:pPr>
              <w:pStyle w:val="12"/>
              <w:numPr>
                <w:ilvl w:val="0"/>
                <w:numId w:val="15"/>
              </w:numPr>
              <w:tabs>
                <w:tab w:val="clear" w:pos="3195"/>
                <w:tab w:val="left" w:pos="176"/>
                <w:tab w:val="left" w:pos="459"/>
              </w:tabs>
              <w:suppressAutoHyphens w:val="0"/>
              <w:spacing w:after="0" w:line="240" w:lineRule="auto"/>
              <w:ind w:left="125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окупаемость проекта в течение срока финансирования;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15"/>
              </w:numPr>
              <w:tabs>
                <w:tab w:val="clear" w:pos="3195"/>
                <w:tab w:val="left" w:pos="176"/>
                <w:tab w:val="left" w:pos="459"/>
              </w:tabs>
              <w:suppressAutoHyphens w:val="0"/>
              <w:spacing w:after="0" w:line="240" w:lineRule="auto"/>
              <w:ind w:left="26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рынков сбыта товаров (услуг);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41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AE347A">
              <w:rPr>
                <w:rFonts w:ascii="Times New Roman" w:hAnsi="Times New Roman" w:cs="Times New Roman"/>
                <w:b/>
                <w:color w:val="auto"/>
                <w:u w:val="single"/>
              </w:rPr>
              <w:t>При финансировании на приобретение отечественного племенного маточного поголовья КРС мясных пород :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</w:rPr>
              <w:lastRenderedPageBreak/>
              <w:t xml:space="preserve">финансирование на приобретение КРС  маточного поголовья до 100 голов; 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</w:rPr>
              <w:t>рекомендуемая стоимость приобретаемого маточного поголовья КРС не более 400 000 тенге за 1 голову;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</w:rPr>
              <w:t>срок кредитной линии/займа не более 120 месяцев,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</w:rPr>
              <w:t>ставка вознаграждения:</w:t>
            </w:r>
          </w:p>
          <w:p w:rsidR="00946BC3" w:rsidRPr="00AE347A" w:rsidRDefault="00946BC3" w:rsidP="00946BC3">
            <w:pPr>
              <w:pStyle w:val="12"/>
              <w:shd w:val="clear" w:color="auto" w:fill="FFFFFF" w:themeFill="background1"/>
              <w:tabs>
                <w:tab w:val="left" w:pos="-108"/>
                <w:tab w:val="left" w:pos="317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i/>
                <w:color w:val="auto"/>
              </w:rPr>
              <w:t>- для КТ</w:t>
            </w:r>
            <w:r w:rsidRPr="00AE347A">
              <w:rPr>
                <w:rFonts w:ascii="Times New Roman" w:hAnsi="Times New Roman" w:cs="Times New Roman"/>
                <w:color w:val="auto"/>
              </w:rPr>
              <w:t xml:space="preserve"> - до 9,5% годовых (годовая эффективная ставка вознаграждения – от 9,5% годовых) (при кредитовании конечных заемщиков – не более 14% годовых, с учетом субсидирования - до 4% годовых);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</w:rPr>
              <w:t>наличие земельных угодий из расчета на одну голову маточного поголовья КРС – не менее 3 га в зависимости от региона, вида угодий, природно-ландшафтных и природно-климатических условий;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</w:rPr>
              <w:t>идентификация приобретаемого КРС согласно Правилам идентификации сельскохозяйственных животных,  регистрация в системе ИАС;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</w:rPr>
              <w:t>наличие ветеринарно-санитарного благополучия в сельском округе, где планируется реализация бизнеса (пастбища, инфраструктура для содержания животных в зимне-стойловый период);</w:t>
            </w:r>
          </w:p>
          <w:p w:rsidR="00946BC3" w:rsidRPr="00AE347A" w:rsidRDefault="00946BC3" w:rsidP="00946BC3">
            <w:pPr>
              <w:pStyle w:val="12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-108"/>
                <w:tab w:val="left" w:pos="317"/>
              </w:tabs>
              <w:suppressAutoHyphens w:val="0"/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AE347A">
              <w:rPr>
                <w:rFonts w:ascii="Times New Roman" w:hAnsi="Times New Roman" w:cs="Times New Roman"/>
                <w:color w:val="auto"/>
              </w:rPr>
              <w:t>наличие необходимой инфраструктуры и кормов для содержания животных в зимне-стойловый период (обеспечение водой для поения животных, загон с ветрозащитой, сооружением/постройкой/помещением/навесом и кормушками, подтверждение собственной кормовой базы либо договора намерения на поставку кормов).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15"/>
              </w:numPr>
              <w:tabs>
                <w:tab w:val="clear" w:pos="3195"/>
                <w:tab w:val="left" w:pos="175"/>
              </w:tabs>
              <w:suppressAutoHyphens w:val="0"/>
              <w:spacing w:after="0" w:line="240" w:lineRule="auto"/>
              <w:ind w:left="267" w:firstLine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E347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При реализации инвестиционных проектов: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15"/>
              </w:numPr>
              <w:tabs>
                <w:tab w:val="clear" w:pos="3195"/>
                <w:tab w:val="left" w:pos="176"/>
                <w:tab w:val="left" w:pos="459"/>
              </w:tabs>
              <w:suppressAutoHyphens w:val="0"/>
              <w:spacing w:after="0" w:line="240" w:lineRule="auto"/>
              <w:ind w:left="26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софинансирование инвестиционных проектов в размере не менее 15% от суммы проекта (исключительно денежными средствами, в том числе с учетом расходов, понесенных до финансирования проекта</w:t>
            </w:r>
            <w:r w:rsidR="00792876"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за вычетом взноса в Уставный капитал КТ.При этом софинансирование должно быть не менее 10 %</w:t>
            </w: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);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15"/>
              </w:numPr>
              <w:tabs>
                <w:tab w:val="clear" w:pos="3195"/>
                <w:tab w:val="left" w:pos="176"/>
                <w:tab w:val="left" w:pos="459"/>
              </w:tabs>
              <w:suppressAutoHyphens w:val="0"/>
              <w:spacing w:after="0" w:line="240" w:lineRule="auto"/>
              <w:ind w:left="26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квалифицированных кадров;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15"/>
              </w:numPr>
              <w:tabs>
                <w:tab w:val="clear" w:pos="3195"/>
                <w:tab w:val="left" w:pos="176"/>
                <w:tab w:val="left" w:pos="459"/>
              </w:tabs>
              <w:suppressAutoHyphens w:val="0"/>
              <w:spacing w:after="0" w:line="240" w:lineRule="auto"/>
              <w:ind w:left="26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отработанность вопросов выбора поставщиков: технологического оборудования и иного движимого имущества (специальная техника, оборудование и т.п.), согласованность с поставщиком сроков поставки и монтажа оборудования, его технической спецификации, а также иных условий;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15"/>
              </w:numPr>
              <w:tabs>
                <w:tab w:val="clear" w:pos="3195"/>
                <w:tab w:val="left" w:pos="176"/>
                <w:tab w:val="left" w:pos="459"/>
              </w:tabs>
              <w:suppressAutoHyphens w:val="0"/>
              <w:spacing w:after="0" w:line="240" w:lineRule="auto"/>
              <w:ind w:left="267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экологическая безопасность;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15"/>
              </w:numPr>
              <w:tabs>
                <w:tab w:val="clear" w:pos="3195"/>
                <w:tab w:val="left" w:pos="175"/>
              </w:tabs>
              <w:suppressAutoHyphens w:val="0"/>
              <w:spacing w:after="0" w:line="240" w:lineRule="auto"/>
              <w:ind w:left="267" w:firstLine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AE347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Дополнительно для интенсивных садов: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32"/>
              </w:numPr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региональное размещение интенсивных садов – Алматинская, Жамбылская, Южно-Казахстанская области;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32"/>
              </w:numPr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интенсивного сада площадью не менее 5 (пять) гектаров;</w:t>
            </w:r>
          </w:p>
          <w:p w:rsidR="00990E42" w:rsidRPr="00AE347A" w:rsidRDefault="00990E42" w:rsidP="00F1246E">
            <w:pPr>
              <w:pStyle w:val="12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176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предоставление «Сад-проекта» с последующей экспертизой Департаментом технической экспертизы и агрокомпетенций Корпорации;</w:t>
            </w:r>
          </w:p>
          <w:p w:rsidR="00990E42" w:rsidRPr="00AE347A" w:rsidRDefault="00990E42" w:rsidP="00F1246E">
            <w:pPr>
              <w:pStyle w:val="12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176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предоставление анализов и изысканий по поливной воде, почве, залеганию грунтовых вод, информации о высоте нахождения земельного участка над уровнем моря с последующей экспертизой Департаментом технической экспертизы и агрокомпетенций Корпорации;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32"/>
              </w:numPr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шпалерной системы для интенсивных плодовых садов (яблоня, груша);</w:t>
            </w:r>
          </w:p>
          <w:p w:rsidR="00320687" w:rsidRPr="00AE347A" w:rsidRDefault="00320687" w:rsidP="00F1246E">
            <w:pPr>
              <w:pStyle w:val="12"/>
              <w:numPr>
                <w:ilvl w:val="0"/>
                <w:numId w:val="32"/>
              </w:numPr>
              <w:tabs>
                <w:tab w:val="left" w:pos="176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агрономическое и техническое сопровождение проекта сроком на 5 лет включительно и до момента погашения 70% основного </w:t>
            </w: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долга по кредиту, квалифицированным специалистом поставщика посадочного материала (саженцев) и/или от специализированной компании либо прием на работу специалиста с должной квалификацией до вступления в товарное плодоношение.</w:t>
            </w:r>
          </w:p>
        </w:tc>
      </w:tr>
      <w:tr w:rsidR="007229E1" w:rsidRPr="007229E1" w:rsidTr="00C2357D"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7B3E" w:rsidRPr="007229E1" w:rsidRDefault="00437B3E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29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Особые условия</w:t>
            </w:r>
          </w:p>
        </w:tc>
        <w:tc>
          <w:tcPr>
            <w:tcW w:w="7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43346" w:rsidRPr="007229E1" w:rsidRDefault="00A43346" w:rsidP="00A43346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9"/>
                <w:tab w:val="num" w:pos="459"/>
                <w:tab w:val="num" w:pos="502"/>
                <w:tab w:val="num" w:pos="3904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29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средств РБ финансирование осуществляется по направлениям  согласно Приложени</w:t>
            </w:r>
            <w:r w:rsidR="00AE347A" w:rsidRPr="007229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7229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№</w:t>
            </w:r>
            <w:r w:rsidR="00AF64BA" w:rsidRPr="007229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7229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145A9" w:rsidRPr="007229E1" w:rsidRDefault="00A43346" w:rsidP="00A43346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229E1">
              <w:rPr>
                <w:rFonts w:ascii="Times New Roman" w:hAnsi="Times New Roman" w:cs="Times New Roman"/>
                <w:color w:val="auto"/>
              </w:rPr>
              <w:t>- обязательное страхование имущества (движимое/недвижимое имущество/сельскохозяйственная техника/спецтехника/оборудование), принимаемого в качестве обеспечения и финансируемого из средств Корпорации, если иное не предусмотрено решением уполномоченного органа Корпорации.</w:t>
            </w:r>
          </w:p>
        </w:tc>
      </w:tr>
    </w:tbl>
    <w:p w:rsidR="005F235C" w:rsidRPr="007229E1" w:rsidRDefault="005F235C" w:rsidP="005F235C">
      <w:pPr>
        <w:pStyle w:val="21"/>
        <w:ind w:right="-2" w:firstLine="0"/>
        <w:contextualSpacing/>
        <w:rPr>
          <w:rFonts w:cs="Times New Roman"/>
          <w:color w:val="auto"/>
        </w:rPr>
      </w:pPr>
    </w:p>
    <w:p w:rsidR="00C803ED" w:rsidRPr="00AE347A" w:rsidRDefault="00735139" w:rsidP="00C803ED">
      <w:pPr>
        <w:tabs>
          <w:tab w:val="left" w:pos="31"/>
          <w:tab w:val="left" w:pos="993"/>
        </w:tabs>
        <w:suppressAutoHyphens w:val="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114FDD" w:rsidRPr="00461186" w:rsidRDefault="00114FDD">
      <w:pPr>
        <w:pStyle w:val="Standard"/>
        <w:jc w:val="both"/>
        <w:rPr>
          <w:rFonts w:ascii="Times New Roman" w:hAnsi="Times New Roman" w:cs="Times New Roman"/>
          <w:sz w:val="24"/>
        </w:rPr>
      </w:pPr>
    </w:p>
    <w:p w:rsidR="00114FDD" w:rsidRPr="00461186" w:rsidRDefault="00500BCB" w:rsidP="00CE1F71">
      <w:pPr>
        <w:pStyle w:val="Standard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461186">
        <w:rPr>
          <w:rFonts w:ascii="Times New Roman" w:hAnsi="Times New Roman" w:cs="Times New Roman"/>
          <w:sz w:val="24"/>
        </w:rPr>
        <w:t xml:space="preserve">  Программа «</w:t>
      </w:r>
      <w:r w:rsidRPr="00461186">
        <w:rPr>
          <w:rFonts w:ascii="Times New Roman" w:hAnsi="Times New Roman" w:cs="Times New Roman"/>
          <w:sz w:val="24"/>
          <w:lang w:val="kk-KZ"/>
        </w:rPr>
        <w:t>Іскер</w:t>
      </w:r>
      <w:r w:rsidRPr="00461186">
        <w:rPr>
          <w:rFonts w:ascii="Times New Roman" w:hAnsi="Times New Roman" w:cs="Times New Roman"/>
          <w:sz w:val="24"/>
        </w:rPr>
        <w:t>».</w:t>
      </w:r>
    </w:p>
    <w:p w:rsidR="00114FDD" w:rsidRPr="00461186" w:rsidRDefault="00114FDD">
      <w:pPr>
        <w:pStyle w:val="Standard"/>
        <w:jc w:val="both"/>
        <w:rPr>
          <w:rFonts w:ascii="Times New Roman" w:hAnsi="Times New Roman" w:cs="Times New Roman"/>
          <w:sz w:val="24"/>
        </w:rPr>
      </w:pPr>
    </w:p>
    <w:tbl>
      <w:tblPr>
        <w:tblW w:w="9587" w:type="dxa"/>
        <w:tblInd w:w="1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772"/>
        <w:gridCol w:w="6815"/>
      </w:tblGrid>
      <w:tr w:rsidR="00114FDD" w:rsidRPr="00461186" w:rsidTr="00716200">
        <w:trPr>
          <w:trHeight w:val="527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461186" w:rsidRDefault="00500B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1186">
              <w:rPr>
                <w:rFonts w:ascii="Times New Roman" w:hAnsi="Times New Roman" w:cs="Times New Roman"/>
                <w:b/>
                <w:sz w:val="24"/>
              </w:rPr>
              <w:t>Параметры условий кредитования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461186" w:rsidRDefault="00500B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1186">
              <w:rPr>
                <w:rFonts w:ascii="Times New Roman" w:hAnsi="Times New Roman" w:cs="Times New Roman"/>
                <w:b/>
                <w:sz w:val="24"/>
              </w:rPr>
              <w:t>Условия кредитования</w:t>
            </w:r>
          </w:p>
        </w:tc>
      </w:tr>
      <w:tr w:rsidR="00114FDD" w:rsidRPr="00461186" w:rsidTr="00716200">
        <w:trPr>
          <w:trHeight w:val="527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461186" w:rsidRDefault="00500B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1186">
              <w:rPr>
                <w:rFonts w:ascii="Times New Roman" w:hAnsi="Times New Roman" w:cs="Times New Roman"/>
                <w:b/>
                <w:sz w:val="24"/>
              </w:rPr>
              <w:t>Целевая группа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461186" w:rsidRDefault="00500B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1186">
              <w:rPr>
                <w:rFonts w:ascii="Times New Roman" w:hAnsi="Times New Roman" w:cs="Times New Roman"/>
                <w:b/>
                <w:sz w:val="24"/>
              </w:rPr>
              <w:t>Участники КТ</w:t>
            </w:r>
          </w:p>
        </w:tc>
      </w:tr>
      <w:tr w:rsidR="00114FDD" w:rsidRPr="005B07B5" w:rsidTr="00716200">
        <w:trPr>
          <w:trHeight w:val="527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461186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461186">
              <w:rPr>
                <w:rFonts w:ascii="Times New Roman" w:hAnsi="Times New Roman" w:cs="Times New Roman"/>
                <w:b/>
                <w:color w:val="auto"/>
                <w:sz w:val="24"/>
              </w:rPr>
              <w:t>Целевое назначение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B27E4" w:rsidRPr="009D7D48" w:rsidRDefault="008B27E4" w:rsidP="008B27E4">
            <w:pPr>
              <w:tabs>
                <w:tab w:val="left" w:pos="430"/>
              </w:tabs>
              <w:contextualSpacing/>
              <w:jc w:val="both"/>
              <w:rPr>
                <w:rFonts w:ascii="Times New Roman" w:eastAsiaTheme="minorHAnsi" w:hAnsi="Times New Roman" w:cstheme="minorBidi"/>
                <w:b/>
                <w:color w:val="auto"/>
                <w:lang w:eastAsia="en-US" w:bidi="ar-SA"/>
              </w:rPr>
            </w:pPr>
            <w:r w:rsidRPr="009D7D48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Кредитование заемщиков </w:t>
            </w:r>
            <w:r w:rsidRPr="009D7D48">
              <w:rPr>
                <w:rFonts w:ascii="Times New Roman" w:eastAsiaTheme="minorHAnsi" w:hAnsi="Times New Roman" w:cstheme="minorBidi"/>
                <w:b/>
                <w:color w:val="auto"/>
                <w:lang w:val="kk-KZ" w:eastAsia="en-US" w:bidi="ar-SA"/>
              </w:rPr>
              <w:t>в рамках Продуктивной занятости.</w:t>
            </w:r>
          </w:p>
          <w:p w:rsidR="00114FDD" w:rsidRPr="009D7D48" w:rsidRDefault="00114FDD" w:rsidP="00E72AC0">
            <w:pPr>
              <w:pStyle w:val="Standard"/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114FDD" w:rsidRPr="005B07B5" w:rsidTr="00716200">
        <w:trPr>
          <w:trHeight w:val="368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sz w:val="24"/>
              </w:rPr>
              <w:t>Валюта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тенге</w:t>
            </w:r>
          </w:p>
        </w:tc>
      </w:tr>
      <w:tr w:rsidR="00114FDD" w:rsidRPr="005B07B5" w:rsidTr="00716200">
        <w:trPr>
          <w:trHeight w:val="731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Сумма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36EE0" w:rsidRPr="009D7D48" w:rsidRDefault="00C36EE0" w:rsidP="00C36EE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9"/>
                <w:tab w:val="num" w:pos="459"/>
                <w:tab w:val="num" w:pos="2061"/>
                <w:tab w:val="num" w:pos="390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до 2 500 МРП;</w:t>
            </w:r>
          </w:p>
          <w:p w:rsidR="00114FDD" w:rsidRPr="009D7D48" w:rsidRDefault="00C36EE0" w:rsidP="00C36EE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lang w:eastAsia="ru-RU"/>
              </w:rPr>
              <w:t>- для развития якорной кооперации – до  8 000 МРП.</w:t>
            </w:r>
          </w:p>
        </w:tc>
      </w:tr>
      <w:tr w:rsidR="00114FDD" w:rsidRPr="005B07B5" w:rsidTr="00716200">
        <w:trPr>
          <w:trHeight w:val="431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Виды кредитов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9D7D48" w:rsidRDefault="00500BC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кредит/кредитная линия</w:t>
            </w:r>
          </w:p>
        </w:tc>
      </w:tr>
      <w:tr w:rsidR="00114FDD" w:rsidRPr="005B07B5" w:rsidTr="00716200">
        <w:trPr>
          <w:trHeight w:val="551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Срок кредита/кредитной линии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- до 60 месяцев, но не более срока, оговоренного в соглашении/договоре по заимствованию кредитных ресурсов;</w:t>
            </w:r>
          </w:p>
          <w:p w:rsidR="00114FDD" w:rsidRPr="005B07B5" w:rsidRDefault="00500BCB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- для проектов в сфере животноводства и на кредитование сельскохозяйственных кооперативов – до 84 месяцев, но не более срока, оговоренного в соглашении/договоре по заимствованию кредитных ресурсов.</w:t>
            </w:r>
          </w:p>
        </w:tc>
      </w:tr>
      <w:tr w:rsidR="00114FDD" w:rsidRPr="005B07B5" w:rsidTr="00716200">
        <w:trPr>
          <w:trHeight w:val="517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Ставка кредитования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75828" w:rsidRPr="0073441E" w:rsidRDefault="00475828" w:rsidP="00123425">
            <w:pPr>
              <w:tabs>
                <w:tab w:val="left" w:pos="430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 xml:space="preserve">Не более 6 % годовых, с учетом того, что для КТ </w:t>
            </w:r>
          </w:p>
          <w:p w:rsidR="00114FDD" w:rsidRPr="0073441E" w:rsidRDefault="00123425" w:rsidP="00475828">
            <w:pPr>
              <w:tabs>
                <w:tab w:val="left" w:pos="430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 xml:space="preserve">2% годовых </w:t>
            </w:r>
          </w:p>
        </w:tc>
      </w:tr>
      <w:tr w:rsidR="00114FDD" w:rsidRPr="005B07B5" w:rsidTr="00716200">
        <w:trPr>
          <w:trHeight w:val="574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Периодичность  погашения основного долга и вознаграждения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73441E" w:rsidRDefault="00500BCB">
            <w:pPr>
              <w:pStyle w:val="Standard"/>
              <w:ind w:left="-108" w:right="-7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bCs/>
                <w:color w:val="auto"/>
                <w:sz w:val="24"/>
              </w:rPr>
              <w:t>Не реже одного раза в год</w:t>
            </w:r>
          </w:p>
        </w:tc>
      </w:tr>
      <w:tr w:rsidR="00114FDD" w:rsidRPr="005B07B5" w:rsidTr="00716200">
        <w:trPr>
          <w:trHeight w:val="765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Льготный период по погашению основного долга и вознаграждения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до 1/3 срока кредитования, но не более срока, оговоренного в соглашении/договоре по заимствованию кредитных ресурсов с МИО</w:t>
            </w:r>
          </w:p>
        </w:tc>
      </w:tr>
      <w:tr w:rsidR="00114FDD" w:rsidRPr="005B07B5" w:rsidTr="00716200">
        <w:trPr>
          <w:trHeight w:val="505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Обеспечение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 w:rsidP="00F1246E">
            <w:pPr>
              <w:pStyle w:val="Standard"/>
              <w:numPr>
                <w:ilvl w:val="0"/>
                <w:numId w:val="13"/>
              </w:numPr>
              <w:tabs>
                <w:tab w:val="left" w:pos="459"/>
              </w:tabs>
              <w:ind w:left="56" w:firstLine="304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Согласно Залоговой политике;</w:t>
            </w:r>
          </w:p>
          <w:p w:rsidR="00114FDD" w:rsidRPr="005B07B5" w:rsidRDefault="00500BCB" w:rsidP="00F1246E">
            <w:pPr>
              <w:pStyle w:val="Standard"/>
              <w:numPr>
                <w:ilvl w:val="0"/>
                <w:numId w:val="13"/>
              </w:numPr>
              <w:tabs>
                <w:tab w:val="left" w:pos="493"/>
              </w:tabs>
              <w:ind w:left="56" w:firstLine="304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 xml:space="preserve"> Обеспечение от КТ не требуется на ту часть финансирования, где обеспечением по проектам конечных заемщиков КТ является гарантия АО «КазАгроГарант».</w:t>
            </w:r>
          </w:p>
          <w:p w:rsidR="00114FDD" w:rsidRPr="005B07B5" w:rsidRDefault="00114FDD">
            <w:pPr>
              <w:pStyle w:val="Standard"/>
              <w:tabs>
                <w:tab w:val="left" w:pos="493"/>
              </w:tabs>
              <w:ind w:left="34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114FDD" w:rsidRPr="005B07B5" w:rsidTr="00716200">
        <w:trPr>
          <w:trHeight w:val="262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Основные требования к заемщику КТ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73441E" w:rsidRDefault="00500BCB">
            <w:pPr>
              <w:pStyle w:val="12"/>
              <w:tabs>
                <w:tab w:val="left" w:pos="272"/>
                <w:tab w:val="left" w:pos="459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при кредитовании через КТ заемщик должен войти участником в КТ;</w:t>
            </w:r>
          </w:p>
          <w:p w:rsidR="00114FDD" w:rsidRPr="0073441E" w:rsidRDefault="00500BCB" w:rsidP="00F1246E">
            <w:pPr>
              <w:pStyle w:val="12"/>
              <w:numPr>
                <w:ilvl w:val="0"/>
                <w:numId w:val="11"/>
              </w:numPr>
              <w:tabs>
                <w:tab w:val="left" w:pos="252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 отсутствие просроченной задолженности по налогам и другим обязательным платежам в бюджет;</w:t>
            </w:r>
          </w:p>
          <w:p w:rsidR="00114FDD" w:rsidRPr="0073441E" w:rsidRDefault="00500BCB">
            <w:pPr>
              <w:pStyle w:val="12"/>
              <w:tabs>
                <w:tab w:val="left" w:pos="252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отсутствие просроченной задолженности перед финансовыми институтами более 90 дней за последние 12 месяцев и отсутствие просроченной задолженности на текущую дату;</w:t>
            </w:r>
          </w:p>
          <w:p w:rsidR="00B42656" w:rsidRPr="009D7D48" w:rsidRDefault="00B42656" w:rsidP="00F1246E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9"/>
                <w:tab w:val="left" w:pos="252"/>
                <w:tab w:val="num" w:pos="459"/>
                <w:tab w:val="num" w:pos="3904"/>
              </w:tabs>
              <w:suppressAutoHyphens w:val="0"/>
              <w:ind w:left="0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прохождение обучения, за исключением лиц, расширяющих действующий бизнес, или лиц, имеющих действующий бизнес, или ранее прошедших обучение основам предпринимательства, либо лиц имеющих подтверждающие документы о прохождении соответствующих курсов обучения основам предпринимательства </w:t>
            </w:r>
            <w:r w:rsidR="00C36EE0" w:rsidRPr="009D7D48">
              <w:rPr>
                <w:rFonts w:ascii="Times New Roman" w:hAnsi="Times New Roman" w:cs="Times New Roman"/>
                <w:color w:val="auto"/>
              </w:rPr>
              <w:t>в течение последних 24 месяцев, предшествующих дате обращения за кредитом;</w:t>
            </w:r>
          </w:p>
          <w:p w:rsidR="00114FDD" w:rsidRPr="00176317" w:rsidRDefault="00B42656" w:rsidP="00F1246E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9"/>
                <w:tab w:val="left" w:pos="252"/>
                <w:tab w:val="num" w:pos="459"/>
                <w:tab w:val="num" w:pos="3904"/>
              </w:tabs>
              <w:suppressAutoHyphens w:val="0"/>
              <w:ind w:left="0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приоритетное право на получение кредитов/микрокредитов имеют участники Программы, </w:t>
            </w:r>
            <w:r w:rsidRPr="0017631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получившие сертификат о завершении обучения (для допущенных к этапу защиты бизнес-планов) в проекте «Бастау Бизнес».</w:t>
            </w:r>
          </w:p>
        </w:tc>
      </w:tr>
      <w:tr w:rsidR="00114FDD" w:rsidRPr="005B07B5" w:rsidTr="00716200">
        <w:trPr>
          <w:trHeight w:val="505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5B07B5" w:rsidRDefault="00500BCB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lastRenderedPageBreak/>
              <w:t>Основные требования к проекту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4FDD" w:rsidRPr="0073441E" w:rsidRDefault="00500BCB">
            <w:pPr>
              <w:pStyle w:val="12"/>
              <w:tabs>
                <w:tab w:val="left" w:pos="352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41E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наличие бизнес-плана;</w:t>
            </w:r>
          </w:p>
          <w:p w:rsidR="00114FDD" w:rsidRPr="0073441E" w:rsidRDefault="00500BCB">
            <w:pPr>
              <w:pStyle w:val="12"/>
              <w:tabs>
                <w:tab w:val="left" w:pos="352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41E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не допускается использование полученногомикрокредита на потребительские цели, погашение предыдущих займов, на приобретение жилой недвижимости, приобретение земельных участков, производство подакцизной продукции.</w:t>
            </w:r>
          </w:p>
        </w:tc>
      </w:tr>
      <w:tr w:rsidR="009D7D48" w:rsidRPr="009D7D48" w:rsidTr="00716200">
        <w:trPr>
          <w:trHeight w:val="505"/>
        </w:trPr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9737C" w:rsidRPr="009D7D48" w:rsidRDefault="0089737C">
            <w:pPr>
              <w:pStyle w:val="Standard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Особые условия</w:t>
            </w:r>
          </w:p>
        </w:tc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9737C" w:rsidRPr="009D7D48" w:rsidRDefault="0089737C" w:rsidP="00F1246E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9"/>
                <w:tab w:val="num" w:pos="459"/>
                <w:tab w:val="num" w:pos="3904"/>
              </w:tabs>
              <w:suppressAutoHyphens w:val="0"/>
              <w:spacing w:after="200" w:line="276" w:lineRule="auto"/>
              <w:ind w:left="0" w:firstLine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</w:rPr>
            </w:pPr>
            <w:r w:rsidRPr="009D7D48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 xml:space="preserve">при финансировании участников </w:t>
            </w:r>
            <w:r w:rsidRPr="009D7D48">
              <w:rPr>
                <w:rFonts w:ascii="Times New Roman" w:eastAsia="Times New Roman" w:hAnsi="Times New Roman" w:cs="Times New Roman"/>
                <w:bCs/>
                <w:color w:val="auto"/>
                <w:lang w:val="kk-KZ" w:eastAsia="en-US" w:bidi="ar-SA"/>
              </w:rPr>
              <w:t xml:space="preserve">якорной кооперации по </w:t>
            </w:r>
            <w:r w:rsidRPr="009D7D48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направлению, предусмотренного программой кредитования на разведение КРС/МРС мясного направления «Сыба</w:t>
            </w:r>
            <w:r w:rsidRPr="009D7D48">
              <w:rPr>
                <w:rFonts w:ascii="Times New Roman" w:eastAsia="Times New Roman" w:hAnsi="Times New Roman" w:cs="Times New Roman"/>
                <w:bCs/>
                <w:color w:val="auto"/>
                <w:lang w:val="kk-KZ" w:eastAsia="en-US" w:bidi="ar-SA"/>
              </w:rPr>
              <w:t>ға</w:t>
            </w:r>
            <w:r w:rsidRPr="009D7D48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 xml:space="preserve">», необходимо соблюдение </w:t>
            </w:r>
            <w:r w:rsidRPr="009D7D48">
              <w:rPr>
                <w:rFonts w:ascii="Times New Roman" w:eastAsia="Times New Roman" w:hAnsi="Times New Roman" w:cs="Times New Roman"/>
                <w:bCs/>
                <w:color w:val="auto"/>
                <w:lang w:val="kk-KZ" w:eastAsia="en-US" w:bidi="ar-SA"/>
              </w:rPr>
              <w:t>требований данной программы;</w:t>
            </w:r>
          </w:p>
          <w:p w:rsidR="0089737C" w:rsidRPr="009D7D48" w:rsidRDefault="0089737C" w:rsidP="00C36EE0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9"/>
                <w:tab w:val="num" w:pos="459"/>
                <w:tab w:val="num" w:pos="3904"/>
              </w:tabs>
              <w:suppressAutoHyphens w:val="0"/>
              <w:spacing w:after="200" w:line="276" w:lineRule="auto"/>
              <w:ind w:left="0" w:firstLine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</w:rPr>
            </w:pPr>
            <w:r w:rsidRPr="009D7D4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необходимо соблюдение требований </w:t>
            </w:r>
            <w:r w:rsidR="00C36EE0" w:rsidRPr="009D7D48">
              <w:rPr>
                <w:rFonts w:ascii="Times New Roman" w:hAnsi="Times New Roman" w:cs="Times New Roman"/>
                <w:color w:val="auto"/>
              </w:rPr>
              <w:t>Продуктивной занятости.</w:t>
            </w:r>
          </w:p>
        </w:tc>
      </w:tr>
    </w:tbl>
    <w:p w:rsidR="00114FDD" w:rsidRPr="009D7D48" w:rsidRDefault="00114FDD">
      <w:pPr>
        <w:pStyle w:val="af6"/>
        <w:tabs>
          <w:tab w:val="left" w:pos="0"/>
          <w:tab w:val="left" w:pos="1276"/>
        </w:tabs>
        <w:ind w:left="1080"/>
        <w:contextualSpacing/>
        <w:jc w:val="both"/>
        <w:rPr>
          <w:rFonts w:ascii="Times New Roman" w:hAnsi="Times New Roman" w:cs="Times New Roman"/>
          <w:color w:val="auto"/>
          <w:sz w:val="24"/>
        </w:rPr>
      </w:pPr>
    </w:p>
    <w:p w:rsidR="00114FDD" w:rsidRPr="005B07B5" w:rsidRDefault="00500BCB" w:rsidP="00CE1F71">
      <w:pPr>
        <w:pStyle w:val="af6"/>
        <w:numPr>
          <w:ilvl w:val="1"/>
          <w:numId w:val="3"/>
        </w:numPr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color w:val="auto"/>
          <w:sz w:val="24"/>
        </w:rPr>
      </w:pPr>
      <w:r w:rsidRPr="005B07B5">
        <w:rPr>
          <w:rFonts w:ascii="Times New Roman" w:hAnsi="Times New Roman" w:cs="Times New Roman"/>
          <w:color w:val="auto"/>
          <w:sz w:val="24"/>
        </w:rPr>
        <w:t xml:space="preserve">  Программа</w:t>
      </w:r>
      <w:r w:rsidRPr="005B07B5">
        <w:rPr>
          <w:rFonts w:ascii="Times New Roman" w:hAnsi="Times New Roman" w:cs="Times New Roman"/>
          <w:color w:val="auto"/>
          <w:sz w:val="24"/>
          <w:lang w:eastAsia="ar-SA"/>
        </w:rPr>
        <w:t xml:space="preserve"> «Агроэкспорт».</w:t>
      </w:r>
    </w:p>
    <w:p w:rsidR="00114FDD" w:rsidRPr="005B07B5" w:rsidRDefault="00114FDD">
      <w:pPr>
        <w:contextualSpacing/>
        <w:rPr>
          <w:rFonts w:ascii="Times New Roman" w:hAnsi="Times New Roman" w:cs="Times New Roman"/>
          <w:color w:val="auto"/>
        </w:rPr>
      </w:pPr>
    </w:p>
    <w:tbl>
      <w:tblPr>
        <w:tblW w:w="9781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016"/>
        <w:gridCol w:w="7765"/>
      </w:tblGrid>
      <w:tr w:rsidR="008534C0" w:rsidRPr="005B07B5" w:rsidTr="00735139">
        <w:trPr>
          <w:trHeight w:val="374"/>
        </w:trPr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Параметры условий кредитования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Условия кредитования</w:t>
            </w:r>
          </w:p>
        </w:tc>
      </w:tr>
      <w:tr w:rsidR="008534C0" w:rsidRPr="005B07B5" w:rsidTr="00735139">
        <w:trPr>
          <w:trHeight w:val="374"/>
        </w:trPr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Целевое назначение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114FDD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114FDD" w:rsidRPr="005B07B5" w:rsidRDefault="00716200" w:rsidP="00716200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Финансирование проектов</w:t>
            </w:r>
            <w:r w:rsidR="00500BCB" w:rsidRPr="005B07B5">
              <w:rPr>
                <w:rFonts w:ascii="Times New Roman" w:hAnsi="Times New Roman" w:cs="Times New Roman"/>
                <w:color w:val="auto"/>
              </w:rPr>
              <w:t xml:space="preserve">, имеющих </w:t>
            </w:r>
            <w:r w:rsidR="00500BCB" w:rsidRPr="005B07B5">
              <w:rPr>
                <w:rFonts w:ascii="Times New Roman" w:hAnsi="Times New Roman" w:cs="Times New Roman"/>
                <w:color w:val="auto"/>
                <w:lang w:val="kk-KZ"/>
              </w:rPr>
              <w:t>э</w:t>
            </w:r>
            <w:r w:rsidR="00500BCB" w:rsidRPr="005B07B5">
              <w:rPr>
                <w:rFonts w:ascii="Times New Roman" w:hAnsi="Times New Roman" w:cs="Times New Roman"/>
                <w:color w:val="auto"/>
              </w:rPr>
              <w:t>кспортный потенциал</w:t>
            </w:r>
          </w:p>
        </w:tc>
      </w:tr>
      <w:tr w:rsidR="008534C0" w:rsidRPr="005B07B5" w:rsidTr="00735139">
        <w:trPr>
          <w:trHeight w:val="374"/>
        </w:trPr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 w:rsidP="001F6460">
            <w:pPr>
              <w:ind w:left="34" w:right="-77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Виды кредитов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 w:rsidP="001F6460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кредитная линия/кредит</w:t>
            </w:r>
          </w:p>
        </w:tc>
      </w:tr>
      <w:tr w:rsidR="008534C0" w:rsidRPr="005B07B5" w:rsidTr="00735139">
        <w:trPr>
          <w:trHeight w:val="374"/>
        </w:trPr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Срок кредитной линии/ кредита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>
            <w:pPr>
              <w:tabs>
                <w:tab w:val="left" w:pos="175"/>
              </w:tabs>
              <w:ind w:left="720" w:right="34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  <w:lang w:val="kk-KZ"/>
              </w:rPr>
              <w:t>- ОС, в том числе модернизация объектов; СМР, в том числе реконструкция – до 120 месяцев;</w:t>
            </w:r>
          </w:p>
          <w:p w:rsidR="00716200" w:rsidRPr="005B07B5" w:rsidRDefault="00716200">
            <w:pPr>
              <w:tabs>
                <w:tab w:val="left" w:pos="175"/>
              </w:tabs>
              <w:ind w:left="720" w:right="34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  <w:lang w:val="kk-KZ"/>
              </w:rPr>
              <w:t>- ПОС – до 48 месяцев;</w:t>
            </w:r>
          </w:p>
          <w:p w:rsidR="00716200" w:rsidRPr="005B07B5" w:rsidRDefault="00716200">
            <w:pPr>
              <w:tabs>
                <w:tab w:val="left" w:pos="175"/>
              </w:tabs>
              <w:ind w:left="720" w:right="34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  <w:lang w:val="kk-KZ"/>
              </w:rPr>
              <w:t>- при рефинансировании ссудной задолженности определяется в пределах сроков кредитования по целевому назначению.</w:t>
            </w:r>
          </w:p>
        </w:tc>
      </w:tr>
      <w:tr w:rsidR="008534C0" w:rsidRPr="005B07B5" w:rsidTr="00735139">
        <w:trPr>
          <w:trHeight w:val="374"/>
        </w:trPr>
        <w:tc>
          <w:tcPr>
            <w:tcW w:w="2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Срок транша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 w:rsidP="00042E26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ОС, в том числе модернизация объектов; СМР, в том числе реконструкция – до 120 месяцев;</w:t>
            </w:r>
          </w:p>
          <w:p w:rsidR="00716200" w:rsidRPr="005B07B5" w:rsidRDefault="00716200" w:rsidP="00042E26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 – </w:t>
            </w:r>
            <w:r w:rsidR="00042E26"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рамках:</w:t>
            </w:r>
          </w:p>
          <w:p w:rsidR="00042E26" w:rsidRPr="00F81701" w:rsidRDefault="00042E26" w:rsidP="00042E26">
            <w:pPr>
              <w:pStyle w:val="af6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uppressAutoHyphens w:val="0"/>
              <w:contextualSpacing/>
              <w:rPr>
                <w:rFonts w:ascii="Times New Roman" w:hAnsi="Times New Roman" w:cs="Times New Roman"/>
                <w:color w:val="auto"/>
                <w:sz w:val="24"/>
              </w:rPr>
            </w:pPr>
            <w:r w:rsidRPr="00F81701">
              <w:rPr>
                <w:rFonts w:ascii="Times New Roman" w:hAnsi="Times New Roman" w:cs="Times New Roman"/>
                <w:color w:val="auto"/>
                <w:sz w:val="24"/>
              </w:rPr>
              <w:t>возобновляемой кредитной линии –  до 24 месяцев;</w:t>
            </w:r>
          </w:p>
          <w:p w:rsidR="00042E26" w:rsidRPr="00F81701" w:rsidRDefault="00042E26" w:rsidP="00042E26">
            <w:pPr>
              <w:pStyle w:val="af6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uppressAutoHyphens w:val="0"/>
              <w:contextualSpacing/>
              <w:rPr>
                <w:rFonts w:ascii="Times New Roman" w:hAnsi="Times New Roman" w:cs="Times New Roman"/>
                <w:color w:val="auto"/>
                <w:sz w:val="24"/>
              </w:rPr>
            </w:pPr>
            <w:r w:rsidRPr="00F81701">
              <w:rPr>
                <w:rFonts w:ascii="Times New Roman" w:hAnsi="Times New Roman" w:cs="Times New Roman"/>
                <w:color w:val="auto"/>
                <w:sz w:val="24"/>
              </w:rPr>
              <w:t>не возобновляемой кредитной линии – до 48 месяцев;</w:t>
            </w:r>
          </w:p>
          <w:p w:rsidR="00716200" w:rsidRPr="005B07B5" w:rsidRDefault="00716200" w:rsidP="00042E26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рефинансировании срок определяется в пределах сроков кредитования по целевому назначению****.</w:t>
            </w:r>
          </w:p>
        </w:tc>
      </w:tr>
      <w:tr w:rsidR="008534C0" w:rsidRPr="005B07B5" w:rsidTr="00735139">
        <w:trPr>
          <w:trHeight w:val="374"/>
        </w:trPr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Валюта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тенге</w:t>
            </w:r>
          </w:p>
        </w:tc>
      </w:tr>
      <w:tr w:rsidR="008534C0" w:rsidRPr="005B07B5" w:rsidTr="00735139"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Сумма</w:t>
            </w:r>
          </w:p>
        </w:tc>
        <w:tc>
          <w:tcPr>
            <w:tcW w:w="7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 w:rsidP="001F6460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 xml:space="preserve">от 50 000 000 тенге </w:t>
            </w:r>
          </w:p>
        </w:tc>
      </w:tr>
      <w:tr w:rsidR="008534C0" w:rsidRPr="005B07B5" w:rsidTr="00735139">
        <w:trPr>
          <w:trHeight w:val="654"/>
        </w:trPr>
        <w:tc>
          <w:tcPr>
            <w:tcW w:w="2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Ставка кредитования</w:t>
            </w:r>
          </w:p>
        </w:tc>
        <w:tc>
          <w:tcPr>
            <w:tcW w:w="776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 w:rsidP="00A84311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  <w:lang w:val="kk-KZ"/>
              </w:rPr>
              <w:t>ОС, в том числе модернизация объектов; СМР, в том числе реконструкция; рефинансирование ссудной задолженности</w:t>
            </w:r>
            <w:r w:rsidRPr="005B07B5">
              <w:rPr>
                <w:rFonts w:ascii="Times New Roman" w:hAnsi="Times New Roman" w:cs="Times New Roman"/>
                <w:color w:val="auto"/>
                <w:lang w:val="kk-KZ"/>
              </w:rPr>
              <w:t>:</w:t>
            </w:r>
            <w:r w:rsidR="00A84311" w:rsidRPr="005B07B5">
              <w:rPr>
                <w:rFonts w:ascii="Times New Roman" w:hAnsi="Times New Roman" w:cs="Times New Roman"/>
                <w:color w:val="auto"/>
                <w:lang w:val="kk-KZ"/>
              </w:rPr>
              <w:t xml:space="preserve"> устанавливается Общим собранием участников, учитывая, что ставка для КТ 4% годовых (ГЭСВ – от 4%годовых), </w:t>
            </w:r>
            <w:r w:rsidR="00A84311" w:rsidRPr="005B07B5">
              <w:rPr>
                <w:rFonts w:ascii="Times New Roman" w:hAnsi="Times New Roman" w:cs="Times New Roman"/>
                <w:color w:val="auto"/>
              </w:rPr>
              <w:t xml:space="preserve"> маржа не более 4%.</w:t>
            </w:r>
          </w:p>
        </w:tc>
      </w:tr>
      <w:tr w:rsidR="008534C0" w:rsidRPr="005B07B5" w:rsidTr="00735139">
        <w:tc>
          <w:tcPr>
            <w:tcW w:w="2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 w:rsidP="00A84311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lang w:val="kk-KZ"/>
              </w:rPr>
              <w:t>ПОС:</w:t>
            </w:r>
            <w:r w:rsidR="00A84311" w:rsidRPr="005B07B5">
              <w:rPr>
                <w:rFonts w:ascii="Times New Roman" w:hAnsi="Times New Roman" w:cs="Times New Roman"/>
                <w:color w:val="auto"/>
                <w:lang w:val="kk-KZ"/>
              </w:rPr>
              <w:t xml:space="preserve">устанавливается Общим собранием участников, учитывая, , что ставка для КТ -7,28% годовых (ГЭСВ – от 7,28% годовых), </w:t>
            </w:r>
            <w:r w:rsidR="00A84311" w:rsidRPr="005B07B5">
              <w:rPr>
                <w:rFonts w:ascii="Times New Roman" w:hAnsi="Times New Roman" w:cs="Times New Roman"/>
                <w:color w:val="auto"/>
              </w:rPr>
              <w:t xml:space="preserve"> маржа не более 4%.</w:t>
            </w:r>
          </w:p>
        </w:tc>
      </w:tr>
      <w:tr w:rsidR="008534C0" w:rsidRPr="005B07B5" w:rsidTr="00735139"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>
            <w:pPr>
              <w:ind w:left="34" w:right="-77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Периодичность погашения ОД и вознаграждения</w:t>
            </w:r>
          </w:p>
        </w:tc>
        <w:tc>
          <w:tcPr>
            <w:tcW w:w="7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>
            <w:pPr>
              <w:pStyle w:val="af6"/>
              <w:tabs>
                <w:tab w:val="left" w:pos="260"/>
              </w:tabs>
              <w:ind w:left="34" w:right="33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Не реже одного раза в год, за исключением случаев, когда по решению Кредитного комитета устанавливается индивидуальный график погашения в зависимости от направления деятельности и бизнес-плана.</w:t>
            </w:r>
          </w:p>
        </w:tc>
      </w:tr>
      <w:tr w:rsidR="008534C0" w:rsidRPr="005B07B5" w:rsidTr="00735139">
        <w:trPr>
          <w:trHeight w:val="472"/>
        </w:trPr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>
            <w:pPr>
              <w:ind w:right="33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Льготный период по погашению ОД и вознаграждения</w:t>
            </w:r>
          </w:p>
        </w:tc>
        <w:tc>
          <w:tcPr>
            <w:tcW w:w="7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>
            <w:pPr>
              <w:pStyle w:val="af6"/>
              <w:tabs>
                <w:tab w:val="left" w:pos="256"/>
              </w:tabs>
              <w:ind w:left="753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- для садов – до 36 месяцев;</w:t>
            </w:r>
          </w:p>
          <w:p w:rsidR="00716200" w:rsidRPr="005B07B5" w:rsidRDefault="00716200">
            <w:pPr>
              <w:pStyle w:val="af6"/>
              <w:tabs>
                <w:tab w:val="left" w:pos="256"/>
              </w:tabs>
              <w:ind w:left="753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- по прочим направлениям – до 24 месяцев</w:t>
            </w:r>
          </w:p>
        </w:tc>
      </w:tr>
      <w:tr w:rsidR="008534C0" w:rsidRPr="005B07B5" w:rsidTr="00735139">
        <w:trPr>
          <w:trHeight w:val="472"/>
        </w:trPr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6200" w:rsidRPr="005B07B5" w:rsidRDefault="00716200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Обеспечение</w:t>
            </w:r>
          </w:p>
        </w:tc>
        <w:tc>
          <w:tcPr>
            <w:tcW w:w="7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16200" w:rsidRPr="005B07B5" w:rsidRDefault="00716200">
            <w:pPr>
              <w:pStyle w:val="af6"/>
              <w:tabs>
                <w:tab w:val="left" w:pos="260"/>
              </w:tabs>
              <w:ind w:left="34" w:right="-7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Согласно Залоговой политике.</w:t>
            </w:r>
          </w:p>
        </w:tc>
      </w:tr>
      <w:tr w:rsidR="008534C0" w:rsidRPr="005B07B5" w:rsidTr="00735139">
        <w:trPr>
          <w:trHeight w:val="472"/>
        </w:trPr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4311" w:rsidRPr="005B07B5" w:rsidRDefault="00A84311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Основные требования к заемщику КТ</w:t>
            </w:r>
          </w:p>
        </w:tc>
        <w:tc>
          <w:tcPr>
            <w:tcW w:w="7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4311" w:rsidRPr="005B07B5" w:rsidRDefault="00A84311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по налогам и другим обязательным платежам в бюджет на дату рассмотрения заявления;</w:t>
            </w:r>
          </w:p>
          <w:p w:rsidR="00A84311" w:rsidRPr="005B07B5" w:rsidRDefault="00A84311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перед БВУ и другими финансовыми институтами на дату рассмотрения заявления;</w:t>
            </w:r>
          </w:p>
          <w:p w:rsidR="00A84311" w:rsidRPr="005B07B5" w:rsidRDefault="00A84311" w:rsidP="00A84311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отрицательной информации нефинансового характера.</w:t>
            </w:r>
          </w:p>
          <w:p w:rsidR="00A84311" w:rsidRPr="005B07B5" w:rsidRDefault="00A84311">
            <w:pPr>
              <w:pStyle w:val="12"/>
              <w:tabs>
                <w:tab w:val="left" w:pos="176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34C0" w:rsidRPr="005B07B5" w:rsidTr="00735139">
        <w:trPr>
          <w:trHeight w:val="472"/>
        </w:trPr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4311" w:rsidRPr="005B07B5" w:rsidRDefault="00A84311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Особые условия</w:t>
            </w:r>
          </w:p>
        </w:tc>
        <w:tc>
          <w:tcPr>
            <w:tcW w:w="7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софинансирование в размере не менее 15% от суммы проекта (исключительно денежными средствами, в том числе с учетом расходов, понесенных до финансирования проекта);</w:t>
            </w:r>
          </w:p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 xml:space="preserve">Дополнительно для тепличных проектов: </w:t>
            </w:r>
          </w:p>
          <w:p w:rsidR="00D975FE" w:rsidRPr="00F81701" w:rsidRDefault="00D975FE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1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тепличного комплекса промышленного типа площадью не менее: 1 га – для ягод; 3 га – для прочих (в том числе с расширением имеющегося до 3 га (включительно) и выше), с использованием современных технологий, обеспечивающих получение плановых показателей по урожайности в периоды сезонного отсутствия плодоовощной продукции;</w:t>
            </w:r>
          </w:p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доступа к источникам водо-, тепло- и электроэнергии, установленной мощностью не менее 1МВт на 1 га тепличного комплекса (при использовании системы досвечивания);</w:t>
            </w:r>
          </w:p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внедрение современных технологий возделывания плодовоовощной продукции в защищенном грунте, включающих как минимум следующие системы: ирригации (капельного орошения); зашторивания; климат-контроля, вентиляции, отопления; гидропоники (минераловатные маты, субстраты);</w:t>
            </w:r>
          </w:p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привлечение на аутсорсинг/консалтинг за счет собственных средств заемщика компетентных компании  и/или сотрудника с должной квалификацией в сфере технического и отраслевого анализа.</w:t>
            </w:r>
          </w:p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27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Дополнительно для интенсивных садов:</w:t>
            </w:r>
          </w:p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региональное размещение интенсивных садов – Алматинская, Жамбылская, Южно-Казахстанская области;</w:t>
            </w:r>
          </w:p>
          <w:p w:rsidR="00A84311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создание интенсивного сада площадью не менее </w:t>
            </w:r>
            <w:r w:rsidR="00D975FE" w:rsidRPr="00F81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(пятьдесят)</w:t>
            </w: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гектаров;</w:t>
            </w:r>
          </w:p>
          <w:p w:rsidR="00A811F8" w:rsidRPr="00176317" w:rsidRDefault="00A811F8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6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63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предоставление «Сад-проекта» с последующей экспертизой Департаментом технической экспертизы и агрокомпетенций Корпорации;</w:t>
            </w:r>
          </w:p>
          <w:p w:rsidR="00A811F8" w:rsidRPr="00176317" w:rsidRDefault="00A811F8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63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предоставление анализов и изысканий по поливной воде, почве, залеганию грунтовых вод, информации о высоте нахождения земельного участка над уровнем моря с последующей экспертизой Департаментом технической экспертизы и агрокомпетенций Корпорации;</w:t>
            </w:r>
          </w:p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шпалерной системы для интенсивных плодовых садов (яблоня, груша);</w:t>
            </w:r>
          </w:p>
          <w:p w:rsidR="00A84311" w:rsidRPr="005B07B5" w:rsidRDefault="00A84311" w:rsidP="00F1246E">
            <w:pPr>
              <w:pStyle w:val="12"/>
              <w:numPr>
                <w:ilvl w:val="0"/>
                <w:numId w:val="10"/>
              </w:numPr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агрономическое и техническое сопровождение проекта сроком на 5 лет включительно и до момента погашения 70% ОД по кредиту, квалифицированным специалистом поставщика посадочного материала (саженцев) и/или от специализированной компании либо прием на работу специалиста с должной квалификацией до вступления в товарное плодоношение.</w:t>
            </w: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C2357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Дополнительные требования по кредитованию проектов:</w:t>
            </w: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нового, модернизацию, расширение действующего плодоовощехранилища емкостью от 2000 тонн единовременного хранения. При этом Заемщик и/или один из или несколько учредителей/участников/членов/ акционеров Заемщика должны заниматься производством сельхозпродукции планируемого к хранению и достаточного для заполнения плодоовощехранилища;</w:t>
            </w: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нового, модернизацию, расширение действующих мясоперерабатывающих комплексов мощностью производства от 5000 тонн/год;</w:t>
            </w: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откормочных площадок новых от 3 000 голов единовременного содержания, модернизация и расширение действующих откормочных площадок мощностью от  5 000 голов единовременного содержания (в том числе с расширением имеющейся до 5 000  голов (включительно) единовременного содержания и выше).</w:t>
            </w:r>
          </w:p>
          <w:p w:rsidR="00A0151D" w:rsidRPr="00C2357D" w:rsidRDefault="00A0151D" w:rsidP="00A0151D">
            <w:pPr>
              <w:pStyle w:val="12"/>
              <w:shd w:val="clear" w:color="auto" w:fill="FFFFFF" w:themeFill="background1"/>
              <w:tabs>
                <w:tab w:val="left" w:pos="179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C2357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При кредитовании на возмещение заемщикам ранее понесенных затрат по проекту и/или на погашение кредиторской задолженности необходимо соблюдение нижеследующих требований:</w:t>
            </w: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наличие решения Уполномоченного органа </w:t>
            </w:r>
            <w:r w:rsidR="00E40112" w:rsidRPr="00C2357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КТ и/или 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Корпорации на начальном этапе реализации проекта за счет собственных средств и/или за счет образования кредиторской задолженности о последующем кредитовании на возмещение заемщику ранее понесенных затрат по проекту и/или на погашение кредиторской задолженности;</w:t>
            </w: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соблюдение технических параметров по реализации проекта, согласованного с </w:t>
            </w:r>
            <w:r w:rsidR="00E40112" w:rsidRPr="00C2357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КТ и /или 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Корпорацией, в том числе основанных на заключении отраслевых специалистов со стороны Корпорации;</w:t>
            </w: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подтверждение со стороны </w:t>
            </w:r>
            <w:r w:rsidR="00E40112" w:rsidRPr="00C2357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КТ и/или 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Корпорации рыночной стоимости затрат понесенных Заемщиком за счет собственных средств и/или образования кредиторской задолженности. При этом подтверждаются затраты возмещаемые и/или погашаемые за счет средств </w:t>
            </w:r>
            <w:r w:rsidR="00E40112" w:rsidRPr="00C2357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КТ и /или 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Корпорации;</w:t>
            </w:r>
          </w:p>
          <w:p w:rsidR="00A0151D" w:rsidRPr="00C2357D" w:rsidRDefault="00A0151D" w:rsidP="00F1246E">
            <w:pPr>
              <w:pStyle w:val="12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наличие подтверждающих документов по вводу в эксплуатацию реализованного проекта; </w:t>
            </w:r>
          </w:p>
          <w:p w:rsidR="00A0151D" w:rsidRPr="00461186" w:rsidRDefault="00A0151D" w:rsidP="00A0151D">
            <w:pPr>
              <w:pStyle w:val="12"/>
              <w:tabs>
                <w:tab w:val="left" w:pos="179"/>
                <w:tab w:val="left" w:pos="459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срок образования погашаемой за счет средств </w:t>
            </w:r>
            <w:r w:rsidR="00E40112" w:rsidRPr="00C2357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КТ и/или 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Корпорации кредиторской задолженности и/или возмещаемых затрат, устанавливается решением Уполномоченного органа</w:t>
            </w:r>
            <w:r w:rsidR="00E40112" w:rsidRPr="00C2357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КТ и/или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Корпорации, но не должен превышать более 24 месяцев после принятия положительного решения Уполномоченного органа </w:t>
            </w:r>
            <w:r w:rsidR="00E40112" w:rsidRPr="00C2357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КТ и/или 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Корпорации и 12 месяцев до принятия положительного решения Уполномоченного органа</w:t>
            </w:r>
            <w:r w:rsidR="00E40112" w:rsidRPr="00C2357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КТ и/или 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Корпорации.</w:t>
            </w:r>
          </w:p>
          <w:p w:rsidR="005145A9" w:rsidRPr="005145A9" w:rsidRDefault="005145A9" w:rsidP="00A0151D">
            <w:pPr>
              <w:pStyle w:val="12"/>
              <w:tabs>
                <w:tab w:val="left" w:pos="179"/>
                <w:tab w:val="left" w:pos="459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sz w:val="24"/>
                <w:szCs w:val="24"/>
              </w:rPr>
              <w:t>Обязательное страхование имущества (движимое/недвижимое имущество/сельскохозяйственная техника/спецтехника/оборудование), принимаемого в качестве обеспечения, финансируемого из средств Корпорации, если иное не предусмотрено решением уполномоченного органа Корпорации.</w:t>
            </w:r>
          </w:p>
        </w:tc>
      </w:tr>
    </w:tbl>
    <w:p w:rsidR="00A0151D" w:rsidRPr="00F81701" w:rsidRDefault="00735139" w:rsidP="00A0151D">
      <w:pPr>
        <w:shd w:val="clear" w:color="auto" w:fill="FFFFFF" w:themeFill="background1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A0151D" w:rsidRPr="0073441E" w:rsidRDefault="00A0151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:rsidR="00114FDD" w:rsidRPr="005B07B5" w:rsidRDefault="00114FDD">
      <w:pPr>
        <w:contextualSpacing/>
        <w:jc w:val="both"/>
        <w:rPr>
          <w:rFonts w:ascii="Times New Roman" w:hAnsi="Times New Roman" w:cs="Times New Roman"/>
          <w:color w:val="auto"/>
        </w:rPr>
      </w:pPr>
    </w:p>
    <w:p w:rsidR="00114FDD" w:rsidRPr="005B07B5" w:rsidRDefault="00500BCB" w:rsidP="00CE1F71">
      <w:pPr>
        <w:pStyle w:val="af6"/>
        <w:numPr>
          <w:ilvl w:val="1"/>
          <w:numId w:val="3"/>
        </w:numPr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color w:val="auto"/>
          <w:sz w:val="24"/>
        </w:rPr>
      </w:pPr>
      <w:r w:rsidRPr="005B07B5">
        <w:rPr>
          <w:rFonts w:ascii="Times New Roman" w:hAnsi="Times New Roman" w:cs="Times New Roman"/>
          <w:color w:val="auto"/>
          <w:sz w:val="24"/>
        </w:rPr>
        <w:t xml:space="preserve">  Программа </w:t>
      </w:r>
      <w:r w:rsidRPr="005B07B5">
        <w:rPr>
          <w:rFonts w:ascii="Times New Roman" w:hAnsi="Times New Roman" w:cs="Times New Roman"/>
          <w:color w:val="auto"/>
          <w:sz w:val="24"/>
          <w:lang w:eastAsia="ar-SA"/>
        </w:rPr>
        <w:t>«</w:t>
      </w:r>
      <w:r w:rsidRPr="005B07B5">
        <w:rPr>
          <w:rFonts w:ascii="Times New Roman" w:hAnsi="Times New Roman" w:cs="Times New Roman"/>
          <w:color w:val="auto"/>
          <w:sz w:val="24"/>
          <w:lang w:val="kk-KZ" w:eastAsia="ar-SA"/>
        </w:rPr>
        <w:t>Агротехника</w:t>
      </w:r>
      <w:r w:rsidRPr="005B07B5">
        <w:rPr>
          <w:rFonts w:ascii="Times New Roman" w:hAnsi="Times New Roman" w:cs="Times New Roman"/>
          <w:color w:val="auto"/>
          <w:sz w:val="24"/>
          <w:lang w:eastAsia="ar-SA"/>
        </w:rPr>
        <w:t>».</w:t>
      </w:r>
    </w:p>
    <w:p w:rsidR="00114FDD" w:rsidRPr="005B07B5" w:rsidRDefault="00114FDD">
      <w:pPr>
        <w:contextualSpacing/>
        <w:rPr>
          <w:rFonts w:ascii="Times New Roman" w:hAnsi="Times New Roman" w:cs="Times New Roman"/>
          <w:color w:val="auto"/>
        </w:rPr>
      </w:pPr>
    </w:p>
    <w:tbl>
      <w:tblPr>
        <w:tblW w:w="9639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Layout w:type="fixed"/>
        <w:tblCellMar>
          <w:left w:w="98" w:type="dxa"/>
        </w:tblCellMar>
        <w:tblLook w:val="00A0" w:firstRow="1" w:lastRow="0" w:firstColumn="1" w:lastColumn="0" w:noHBand="0" w:noVBand="0"/>
      </w:tblPr>
      <w:tblGrid>
        <w:gridCol w:w="2070"/>
        <w:gridCol w:w="7569"/>
      </w:tblGrid>
      <w:tr w:rsidR="00AB4BF0" w:rsidRPr="005B07B5" w:rsidTr="002B3F69">
        <w:trPr>
          <w:trHeight w:val="374"/>
        </w:trPr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Параметры условий кредитования</w:t>
            </w: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Условия кредитования</w:t>
            </w: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Целевое назначение</w:t>
            </w: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Кредитование субъектов АПК на:</w:t>
            </w:r>
          </w:p>
          <w:p w:rsidR="00114FDD" w:rsidRPr="005B07B5" w:rsidRDefault="00114FDD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114FDD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9D7D48" w:rsidRDefault="00500BCB">
            <w:pPr>
              <w:pStyle w:val="af6"/>
              <w:tabs>
                <w:tab w:val="left" w:pos="32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НФ РК:</w:t>
            </w:r>
          </w:p>
          <w:p w:rsidR="00114FDD" w:rsidRPr="009D7D48" w:rsidRDefault="00500BCB" w:rsidP="002B3F69">
            <w:pPr>
              <w:pStyle w:val="af6"/>
              <w:tabs>
                <w:tab w:val="left" w:pos="321"/>
              </w:tabs>
              <w:ind w:left="10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- приобретение новой, </w:t>
            </w:r>
            <w:r w:rsidRPr="009D7D48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отечественного производства,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 прицепной и навесной почвообрабатывающей, кормозаготовительной техники, оборудования по подработке и сушке сельскохозяйственных культур, оборудования для животноводства</w:t>
            </w:r>
            <w:r w:rsidR="00F847E2" w:rsidRPr="009D7D48">
              <w:rPr>
                <w:rFonts w:ascii="Times New Roman" w:hAnsi="Times New Roman" w:cs="Times New Roman"/>
                <w:color w:val="auto"/>
                <w:sz w:val="24"/>
              </w:rPr>
              <w:t>;</w:t>
            </w:r>
          </w:p>
          <w:p w:rsidR="00F847E2" w:rsidRPr="009D7D48" w:rsidRDefault="00F847E2" w:rsidP="002B3F69">
            <w:pPr>
              <w:pStyle w:val="af6"/>
              <w:tabs>
                <w:tab w:val="left" w:pos="321"/>
              </w:tabs>
              <w:ind w:left="10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- </w:t>
            </w:r>
            <w:r w:rsidRPr="009D7D48">
              <w:rPr>
                <w:rFonts w:ascii="Times New Roman" w:hAnsi="Times New Roman" w:cs="Times New Roman"/>
                <w:b/>
                <w:color w:val="auto"/>
                <w:sz w:val="24"/>
                <w:lang w:val="kk-KZ"/>
              </w:rPr>
              <w:t xml:space="preserve">приобретение </w:t>
            </w:r>
            <w:r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транспортного средства для перевозки скота и оборудования для его обслуживания (санобработка)*</w:t>
            </w: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114FDD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9D7D48" w:rsidRDefault="00500BCB">
            <w:pPr>
              <w:pStyle w:val="af6"/>
              <w:tabs>
                <w:tab w:val="left" w:pos="278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  <w:sz w:val="24"/>
              </w:rPr>
              <w:t>СС/ПС:</w:t>
            </w:r>
          </w:p>
          <w:p w:rsidR="0073441E" w:rsidRPr="009D7D48" w:rsidRDefault="00500BCB" w:rsidP="002B3F69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 xml:space="preserve">- приобретение новой (-го) </w:t>
            </w:r>
            <w:r w:rsidR="0073441E" w:rsidRPr="009D7D48">
              <w:rPr>
                <w:rFonts w:ascii="Times New Roman" w:hAnsi="Times New Roman" w:cs="Times New Roman"/>
                <w:color w:val="auto"/>
              </w:rPr>
              <w:t>с</w:t>
            </w:r>
            <w:r w:rsidRPr="009D7D48">
              <w:rPr>
                <w:rFonts w:ascii="Times New Roman" w:hAnsi="Times New Roman" w:cs="Times New Roman"/>
                <w:color w:val="auto"/>
              </w:rPr>
              <w:t>ельхозтехники/спецтехники</w:t>
            </w:r>
          </w:p>
          <w:p w:rsidR="00114FDD" w:rsidRPr="009D7D48" w:rsidRDefault="00500BCB" w:rsidP="002B3F69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color w:val="auto"/>
              </w:rPr>
              <w:t>/автотранспорта и/или навесного/прицепного оборудования (за исключением легкового автотранспорта)</w:t>
            </w:r>
          </w:p>
          <w:tbl>
            <w:tblPr>
              <w:tblW w:w="9639" w:type="dxa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9D7D48" w:rsidRPr="009D7D48" w:rsidTr="002B3F69">
              <w:trPr>
                <w:trHeight w:val="374"/>
              </w:trPr>
              <w:tc>
                <w:tcPr>
                  <w:tcW w:w="7938" w:type="dxa"/>
                </w:tcPr>
                <w:p w:rsidR="002B3F69" w:rsidRPr="009D7D48" w:rsidRDefault="001F551B" w:rsidP="002B3F69">
                  <w:pPr>
                    <w:contextualSpacing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7D48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В рамках финансирования, привлекаемого от АО </w:t>
                  </w:r>
                </w:p>
                <w:p w:rsidR="001F551B" w:rsidRPr="009D7D48" w:rsidRDefault="001F551B" w:rsidP="002B3F69">
                  <w:pPr>
                    <w:contextualSpacing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7D48">
                    <w:rPr>
                      <w:rFonts w:ascii="Times New Roman" w:hAnsi="Times New Roman" w:cs="Times New Roman"/>
                      <w:b/>
                      <w:color w:val="auto"/>
                    </w:rPr>
                    <w:t>«РосЭксимБанк»</w:t>
                  </w:r>
                </w:p>
                <w:p w:rsidR="002B3F69" w:rsidRPr="009D7D48" w:rsidRDefault="001F551B" w:rsidP="00F1246E">
                  <w:pPr>
                    <w:pStyle w:val="af6"/>
                    <w:numPr>
                      <w:ilvl w:val="0"/>
                      <w:numId w:val="19"/>
                    </w:numPr>
                    <w:tabs>
                      <w:tab w:val="left" w:pos="321"/>
                    </w:tabs>
                    <w:suppressAutoHyphens w:val="0"/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color w:val="auto"/>
                      <w:sz w:val="24"/>
                    </w:rPr>
                  </w:pPr>
                  <w:r w:rsidRPr="009D7D48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>приобретение новой (-го) сельхозтехники/спецтехники/</w:t>
                  </w:r>
                </w:p>
                <w:p w:rsidR="002B3F69" w:rsidRPr="009D7D48" w:rsidRDefault="001F551B" w:rsidP="002B3F69">
                  <w:pPr>
                    <w:pStyle w:val="af6"/>
                    <w:tabs>
                      <w:tab w:val="left" w:pos="321"/>
                    </w:tabs>
                    <w:suppressAutoHyphens w:val="0"/>
                    <w:ind w:left="0"/>
                    <w:contextualSpacing/>
                    <w:rPr>
                      <w:rFonts w:ascii="Times New Roman" w:hAnsi="Times New Roman" w:cs="Times New Roman"/>
                      <w:color w:val="auto"/>
                      <w:sz w:val="24"/>
                    </w:rPr>
                  </w:pPr>
                  <w:r w:rsidRPr="009D7D48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 xml:space="preserve">автотранспорта и/или навесного/прицепного оборудования </w:t>
                  </w:r>
                </w:p>
                <w:p w:rsidR="002B3F69" w:rsidRPr="009D7D48" w:rsidRDefault="001F551B" w:rsidP="002B3F69">
                  <w:pPr>
                    <w:pStyle w:val="af6"/>
                    <w:tabs>
                      <w:tab w:val="left" w:pos="321"/>
                    </w:tabs>
                    <w:suppressAutoHyphens w:val="0"/>
                    <w:ind w:left="0"/>
                    <w:contextualSpacing/>
                    <w:rPr>
                      <w:rFonts w:ascii="Times New Roman" w:hAnsi="Times New Roman" w:cs="Times New Roman"/>
                      <w:color w:val="auto"/>
                      <w:sz w:val="24"/>
                    </w:rPr>
                  </w:pPr>
                  <w:r w:rsidRPr="009D7D48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 xml:space="preserve">(за исключением легкового автотранспорта) произведенной в </w:t>
                  </w:r>
                </w:p>
                <w:p w:rsidR="001F551B" w:rsidRPr="009D7D48" w:rsidRDefault="001F551B" w:rsidP="002B3F69">
                  <w:pPr>
                    <w:pStyle w:val="af6"/>
                    <w:tabs>
                      <w:tab w:val="left" w:pos="321"/>
                    </w:tabs>
                    <w:suppressAutoHyphens w:val="0"/>
                    <w:ind w:left="0"/>
                    <w:contextualSpacing/>
                    <w:rPr>
                      <w:rFonts w:ascii="Times New Roman" w:hAnsi="Times New Roman" w:cs="Times New Roman"/>
                      <w:b/>
                      <w:color w:val="auto"/>
                      <w:sz w:val="24"/>
                    </w:rPr>
                  </w:pPr>
                  <w:r w:rsidRPr="009D7D48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>Российской Федерации</w:t>
                  </w:r>
                </w:p>
              </w:tc>
            </w:tr>
            <w:tr w:rsidR="009D7D48" w:rsidRPr="009D7D48" w:rsidTr="002B3F69">
              <w:trPr>
                <w:trHeight w:val="374"/>
              </w:trPr>
              <w:tc>
                <w:tcPr>
                  <w:tcW w:w="7938" w:type="dxa"/>
                </w:tcPr>
                <w:p w:rsidR="001F551B" w:rsidRPr="009D7D48" w:rsidRDefault="001F551B" w:rsidP="002B3F69">
                  <w:pPr>
                    <w:contextualSpacing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7D48">
                    <w:rPr>
                      <w:rFonts w:ascii="Times New Roman" w:hAnsi="Times New Roman" w:cs="Times New Roman"/>
                      <w:b/>
                      <w:color w:val="auto"/>
                    </w:rPr>
                    <w:t>РБ:</w:t>
                  </w:r>
                </w:p>
                <w:p w:rsidR="002B3F69" w:rsidRPr="009D7D48" w:rsidRDefault="001F551B" w:rsidP="002B3F69">
                  <w:pPr>
                    <w:contextualSpacing/>
                    <w:rPr>
                      <w:rFonts w:ascii="Times New Roman" w:hAnsi="Times New Roman" w:cs="Times New Roman"/>
                      <w:color w:val="auto"/>
                    </w:rPr>
                  </w:pPr>
                  <w:r w:rsidRPr="009D7D48">
                    <w:rPr>
                      <w:rFonts w:ascii="Times New Roman" w:hAnsi="Times New Roman" w:cs="Times New Roman"/>
                      <w:color w:val="auto"/>
                    </w:rPr>
                    <w:t>приобретение новой (-го) сельхозтехники и/или навесного/</w:t>
                  </w:r>
                </w:p>
                <w:p w:rsidR="002B3F69" w:rsidRPr="009D7D48" w:rsidRDefault="001F551B" w:rsidP="002B3F69">
                  <w:pPr>
                    <w:contextualSpacing/>
                    <w:rPr>
                      <w:rFonts w:ascii="Times New Roman" w:hAnsi="Times New Roman" w:cs="Times New Roman"/>
                      <w:color w:val="auto"/>
                    </w:rPr>
                  </w:pPr>
                  <w:r w:rsidRPr="009D7D48">
                    <w:rPr>
                      <w:rFonts w:ascii="Times New Roman" w:hAnsi="Times New Roman" w:cs="Times New Roman"/>
                      <w:color w:val="auto"/>
                    </w:rPr>
                    <w:t>прицепного оборудования, зерноочистительного, зерносушильного</w:t>
                  </w:r>
                </w:p>
                <w:p w:rsidR="001F551B" w:rsidRPr="009D7D48" w:rsidRDefault="001F551B" w:rsidP="002B3F69">
                  <w:pPr>
                    <w:contextualSpacing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7D48">
                    <w:rPr>
                      <w:rFonts w:ascii="Times New Roman" w:hAnsi="Times New Roman" w:cs="Times New Roman"/>
                      <w:color w:val="auto"/>
                    </w:rPr>
                    <w:t xml:space="preserve"> оборудования</w:t>
                  </w:r>
                </w:p>
              </w:tc>
            </w:tr>
          </w:tbl>
          <w:p w:rsidR="001F551B" w:rsidRPr="009D7D48" w:rsidRDefault="001F551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Ставка кредитования </w:t>
            </w: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9D7D48" w:rsidRDefault="00500BCB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7D48">
              <w:rPr>
                <w:rFonts w:ascii="Times New Roman" w:hAnsi="Times New Roman" w:cs="Times New Roman"/>
                <w:b/>
                <w:color w:val="auto"/>
              </w:rPr>
              <w:t>НФ РК:</w:t>
            </w:r>
          </w:p>
          <w:p w:rsidR="00114FDD" w:rsidRPr="009D7D48" w:rsidRDefault="00500BCB" w:rsidP="00F847E2">
            <w:pPr>
              <w:pStyle w:val="af6"/>
              <w:tabs>
                <w:tab w:val="left" w:pos="278"/>
              </w:tabs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00A84311"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Устанавливается Общим собранием участников, с учетом, что ставка для КТ - </w:t>
            </w:r>
            <w:r w:rsidR="00F847E2" w:rsidRPr="009D7D48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% годовых (ГЭСВ – от </w:t>
            </w:r>
            <w:r w:rsidR="00F847E2" w:rsidRPr="009D7D48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% годовых)</w:t>
            </w:r>
            <w:r w:rsidR="00A84311"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="001C40CA"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ставка для конечного не 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 xml:space="preserve"> более </w:t>
            </w:r>
            <w:r w:rsidR="00F847E2" w:rsidRPr="009D7D48">
              <w:rPr>
                <w:rFonts w:ascii="Times New Roman" w:hAnsi="Times New Roman" w:cs="Times New Roman"/>
                <w:color w:val="auto"/>
                <w:sz w:val="24"/>
              </w:rPr>
              <w:t>6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% годовых)</w:t>
            </w:r>
          </w:p>
        </w:tc>
      </w:tr>
      <w:tr w:rsidR="00AB4BF0" w:rsidRPr="005B07B5" w:rsidTr="002B3F69">
        <w:trPr>
          <w:trHeight w:val="126"/>
        </w:trPr>
        <w:tc>
          <w:tcPr>
            <w:tcW w:w="207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114FD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pStyle w:val="af6"/>
              <w:tabs>
                <w:tab w:val="left" w:pos="278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  <w:sz w:val="24"/>
              </w:rPr>
              <w:t>СС/ПС:</w:t>
            </w: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114FDD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73441E" w:rsidRDefault="00500BCB" w:rsidP="002B3F69">
            <w:pPr>
              <w:pStyle w:val="af6"/>
              <w:tabs>
                <w:tab w:val="left" w:pos="278"/>
              </w:tabs>
              <w:ind w:left="-4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="00AD33FF" w:rsidRPr="0073441E">
              <w:rPr>
                <w:rFonts w:ascii="Times New Roman" w:hAnsi="Times New Roman" w:cs="Times New Roman"/>
                <w:color w:val="auto"/>
                <w:sz w:val="24"/>
              </w:rPr>
              <w:t xml:space="preserve">Устанавливается Общим собранием участников, с учетом, что ставка для КТ -  до 9,5% годовых (ГЭСВ – до 9,5% годовых), для конечных заемщиков -  </w:t>
            </w:r>
            <w:r w:rsidRPr="0073441E">
              <w:rPr>
                <w:rFonts w:ascii="Times New Roman" w:hAnsi="Times New Roman" w:cs="Times New Roman"/>
                <w:color w:val="auto"/>
                <w:sz w:val="24"/>
              </w:rPr>
              <w:t>не более 15% годовых</w:t>
            </w:r>
            <w:r w:rsidR="00AD33FF" w:rsidRPr="0073441E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1F551B" w:rsidRPr="0073441E" w:rsidRDefault="001F551B" w:rsidP="002B3F69">
            <w:pPr>
              <w:pStyle w:val="af6"/>
              <w:tabs>
                <w:tab w:val="left" w:pos="278"/>
              </w:tabs>
              <w:ind w:left="-41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  <w:sz w:val="24"/>
              </w:rPr>
              <w:t>В рамках финансирования, привлекаемого от АО «РосЭксимБанк»</w:t>
            </w:r>
          </w:p>
          <w:p w:rsidR="001F551B" w:rsidRPr="0073441E" w:rsidRDefault="001F551B" w:rsidP="002B3F69">
            <w:pPr>
              <w:tabs>
                <w:tab w:val="left" w:pos="278"/>
              </w:tabs>
              <w:ind w:left="-41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2B3F69" w:rsidRPr="0073441E">
              <w:rPr>
                <w:rFonts w:ascii="Times New Roman" w:hAnsi="Times New Roman" w:cs="Times New Roman"/>
                <w:color w:val="auto"/>
              </w:rPr>
              <w:t xml:space="preserve">Устанавливается Общим собранием участников, с учетом, что ставка для КТ - </w:t>
            </w:r>
            <w:r w:rsidRPr="0073441E">
              <w:rPr>
                <w:rFonts w:ascii="Times New Roman" w:hAnsi="Times New Roman" w:cs="Times New Roman"/>
                <w:color w:val="auto"/>
              </w:rPr>
              <w:t>7,8% годовых, не включая расходы на страхование (ГЭСВ – от 7,8% годовых) (ставка кредитования при условии одобрения АО «РосЭксимБанк» субсидируемых направлений)</w:t>
            </w:r>
          </w:p>
          <w:p w:rsidR="001F36EB" w:rsidRPr="0073441E" w:rsidRDefault="001F36EB" w:rsidP="002B3F69">
            <w:pPr>
              <w:pStyle w:val="af6"/>
              <w:tabs>
                <w:tab w:val="left" w:pos="159"/>
                <w:tab w:val="left" w:pos="317"/>
              </w:tabs>
              <w:ind w:left="-4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  <w:sz w:val="24"/>
              </w:rPr>
              <w:t>РБ:</w:t>
            </w:r>
          </w:p>
          <w:p w:rsidR="001F551B" w:rsidRPr="0073441E" w:rsidRDefault="001F36EB" w:rsidP="002B3F69">
            <w:pPr>
              <w:tabs>
                <w:tab w:val="left" w:pos="278"/>
              </w:tabs>
              <w:ind w:left="-41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>-</w:t>
            </w:r>
            <w:r w:rsidR="002B3F69" w:rsidRPr="0073441E">
              <w:rPr>
                <w:rFonts w:ascii="Times New Roman" w:hAnsi="Times New Roman" w:cs="Times New Roman"/>
                <w:color w:val="auto"/>
              </w:rPr>
              <w:t xml:space="preserve"> не более 9 % годовых, с учетом того, что  ставка для КТ- </w:t>
            </w:r>
            <w:r w:rsidRPr="0073441E">
              <w:rPr>
                <w:rFonts w:ascii="Times New Roman" w:hAnsi="Times New Roman" w:cs="Times New Roman"/>
                <w:color w:val="auto"/>
              </w:rPr>
              <w:t xml:space="preserve"> 5% годовых</w:t>
            </w: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lastRenderedPageBreak/>
              <w:t>Периодичность  погашения ОД и вознаграждения</w:t>
            </w:r>
          </w:p>
        </w:tc>
        <w:tc>
          <w:tcPr>
            <w:tcW w:w="75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73441E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>Не реже одного раза в год, за исключением случаев, когда по решению Кредитного комитета устанавливается индивидуальный график погашения в зависимости от направления деятельности и бизнес-плана</w:t>
            </w: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Срок кредитной линии/ кредита</w:t>
            </w: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73441E" w:rsidRDefault="00500BCB">
            <w:pPr>
              <w:pStyle w:val="af6"/>
              <w:tabs>
                <w:tab w:val="left" w:pos="321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  <w:sz w:val="24"/>
              </w:rPr>
              <w:t>НФ РК:</w:t>
            </w:r>
          </w:p>
          <w:p w:rsidR="00F847E2" w:rsidRPr="009D7D48" w:rsidRDefault="00F847E2" w:rsidP="00F847E2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9D7D48">
              <w:rPr>
                <w:rFonts w:ascii="Times New Roman" w:eastAsiaTheme="minorHAnsi" w:hAnsi="Times New Roman" w:cs="Times New Roman"/>
                <w:color w:val="auto"/>
                <w:lang w:val="kk-KZ" w:eastAsia="en-US" w:bidi="ar-SA"/>
              </w:rPr>
              <w:t>на приобретение новой, отечественного производства, прицепной и навесной почвообрабатывающей, кормозаготовительной техники, оборудования по подработке и сушке сельскохозяйственных культур, оборудования для животноводства – до 60 месяцев;</w:t>
            </w:r>
          </w:p>
          <w:p w:rsidR="00114FDD" w:rsidRPr="0073441E" w:rsidRDefault="00F847E2" w:rsidP="00F847E2">
            <w:pPr>
              <w:pStyle w:val="af6"/>
              <w:tabs>
                <w:tab w:val="left" w:pos="321"/>
              </w:tabs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D7D48">
              <w:rPr>
                <w:rFonts w:ascii="Times New Roman" w:eastAsiaTheme="minorHAnsi" w:hAnsi="Times New Roman" w:cs="Times New Roman"/>
                <w:b/>
                <w:color w:val="auto"/>
                <w:sz w:val="24"/>
                <w:lang w:eastAsia="en-US"/>
              </w:rPr>
              <w:t>н</w:t>
            </w:r>
            <w:r w:rsidRPr="009D7D48">
              <w:rPr>
                <w:rFonts w:ascii="Times New Roman" w:eastAsiaTheme="minorHAnsi" w:hAnsi="Times New Roman" w:cs="Times New Roman"/>
                <w:b/>
                <w:color w:val="auto"/>
                <w:sz w:val="24"/>
                <w:lang w:val="kk-KZ" w:eastAsia="en-US"/>
              </w:rPr>
              <w:t>а приобретение транспортного средства для перевозки скота и оборудования для его обслуживания (санобработка) – до 144 месяцев.</w:t>
            </w: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114FDD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73441E" w:rsidRDefault="00500BCB">
            <w:pPr>
              <w:pStyle w:val="af6"/>
              <w:tabs>
                <w:tab w:val="left" w:pos="278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  <w:sz w:val="24"/>
              </w:rPr>
              <w:t>СС/ПС:</w:t>
            </w:r>
          </w:p>
          <w:p w:rsidR="00114FDD" w:rsidRPr="0073441E" w:rsidRDefault="00500BCB" w:rsidP="002B3F69">
            <w:pPr>
              <w:pStyle w:val="af6"/>
              <w:tabs>
                <w:tab w:val="left" w:pos="176"/>
              </w:tabs>
              <w:ind w:left="-4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</w:rPr>
              <w:t>- приобретение сельхозтехники/спецтехники/автотранспорта (</w:t>
            </w:r>
            <w:r w:rsidRPr="0073441E">
              <w:rPr>
                <w:rFonts w:ascii="Times New Roman" w:hAnsi="Times New Roman" w:cs="Times New Roman"/>
                <w:bCs/>
                <w:color w:val="auto"/>
                <w:sz w:val="24"/>
              </w:rPr>
              <w:t>за исключением легкового автотранспорта)</w:t>
            </w:r>
            <w:r w:rsidRPr="0073441E">
              <w:rPr>
                <w:rFonts w:ascii="Times New Roman" w:hAnsi="Times New Roman" w:cs="Times New Roman"/>
                <w:color w:val="auto"/>
                <w:sz w:val="24"/>
              </w:rPr>
              <w:t>– до 84 месяцев;</w:t>
            </w:r>
          </w:p>
          <w:p w:rsidR="00114FDD" w:rsidRPr="0073441E" w:rsidRDefault="00500BCB" w:rsidP="002B3F69">
            <w:pPr>
              <w:pStyle w:val="af6"/>
              <w:tabs>
                <w:tab w:val="left" w:pos="176"/>
              </w:tabs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</w:rPr>
              <w:t>- приобретение навесного/прицепного оборудования – до 36 месяцев</w:t>
            </w:r>
          </w:p>
          <w:tbl>
            <w:tblPr>
              <w:tblW w:w="9639" w:type="dxa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1F36EB" w:rsidRPr="0073441E" w:rsidTr="002B3F69">
              <w:trPr>
                <w:trHeight w:val="51"/>
              </w:trPr>
              <w:tc>
                <w:tcPr>
                  <w:tcW w:w="7938" w:type="dxa"/>
                </w:tcPr>
                <w:p w:rsidR="002B3F69" w:rsidRPr="0073441E" w:rsidRDefault="001F36EB" w:rsidP="002B3F69">
                  <w:pPr>
                    <w:contextualSpacing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73441E">
                    <w:rPr>
                      <w:rFonts w:ascii="Times New Roman" w:hAnsi="Times New Roman" w:cs="Times New Roman"/>
                      <w:b/>
                      <w:color w:val="auto"/>
                    </w:rPr>
                    <w:t>В рамках финансирования, привлекаемого от</w:t>
                  </w:r>
                </w:p>
                <w:p w:rsidR="001F36EB" w:rsidRPr="0073441E" w:rsidRDefault="001F36EB" w:rsidP="002B3F69">
                  <w:pPr>
                    <w:contextualSpacing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73441E">
                    <w:rPr>
                      <w:rFonts w:ascii="Times New Roman" w:hAnsi="Times New Roman" w:cs="Times New Roman"/>
                      <w:b/>
                      <w:color w:val="auto"/>
                    </w:rPr>
                    <w:t>АО «РосЭксимБанк»</w:t>
                  </w:r>
                </w:p>
                <w:p w:rsidR="001F36EB" w:rsidRPr="0073441E" w:rsidRDefault="001F36EB" w:rsidP="00F1246E">
                  <w:pPr>
                    <w:pStyle w:val="af6"/>
                    <w:numPr>
                      <w:ilvl w:val="0"/>
                      <w:numId w:val="20"/>
                    </w:numPr>
                    <w:tabs>
                      <w:tab w:val="left" w:pos="161"/>
                    </w:tabs>
                    <w:suppressAutoHyphens w:val="0"/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color w:val="auto"/>
                      <w:sz w:val="24"/>
                    </w:rPr>
                  </w:pPr>
                  <w:r w:rsidRPr="0073441E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>до 84 месяцев</w:t>
                  </w:r>
                </w:p>
              </w:tc>
            </w:tr>
            <w:tr w:rsidR="001F36EB" w:rsidRPr="0073441E" w:rsidTr="002B3F69">
              <w:trPr>
                <w:trHeight w:val="73"/>
              </w:trPr>
              <w:tc>
                <w:tcPr>
                  <w:tcW w:w="7938" w:type="dxa"/>
                </w:tcPr>
                <w:p w:rsidR="001F36EB" w:rsidRPr="0073441E" w:rsidRDefault="001F36EB" w:rsidP="002B3F69">
                  <w:pPr>
                    <w:contextualSpacing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73441E">
                    <w:rPr>
                      <w:rFonts w:ascii="Times New Roman" w:hAnsi="Times New Roman" w:cs="Times New Roman"/>
                      <w:b/>
                      <w:color w:val="auto"/>
                    </w:rPr>
                    <w:t>РБ:</w:t>
                  </w:r>
                </w:p>
                <w:p w:rsidR="001F36EB" w:rsidRPr="0073441E" w:rsidRDefault="001F36EB" w:rsidP="002E3E94">
                  <w:pPr>
                    <w:pStyle w:val="af6"/>
                    <w:numPr>
                      <w:ilvl w:val="0"/>
                      <w:numId w:val="21"/>
                    </w:numPr>
                    <w:suppressAutoHyphens w:val="0"/>
                    <w:ind w:left="176" w:hanging="176"/>
                    <w:contextualSpacing/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</w:pPr>
                  <w:r w:rsidRPr="00AE347A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 xml:space="preserve">до </w:t>
                  </w:r>
                  <w:r w:rsidR="002E3E94" w:rsidRPr="00AE347A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>120</w:t>
                  </w:r>
                  <w:r w:rsidRPr="00AE347A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 xml:space="preserve"> месяцев</w:t>
                  </w:r>
                </w:p>
              </w:tc>
            </w:tr>
          </w:tbl>
          <w:p w:rsidR="001F36EB" w:rsidRPr="0073441E" w:rsidRDefault="001F36EB">
            <w:pPr>
              <w:pStyle w:val="af6"/>
              <w:tabs>
                <w:tab w:val="left" w:pos="176"/>
              </w:tabs>
              <w:ind w:left="72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</w:tc>
      </w:tr>
      <w:tr w:rsidR="00AB4BF0" w:rsidRPr="005B07B5" w:rsidTr="002B3F69">
        <w:trPr>
          <w:trHeight w:val="374"/>
        </w:trPr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Валюта</w:t>
            </w: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73441E" w:rsidRDefault="001F36E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>т</w:t>
            </w:r>
            <w:r w:rsidR="00500BCB" w:rsidRPr="0073441E">
              <w:rPr>
                <w:rFonts w:ascii="Times New Roman" w:hAnsi="Times New Roman" w:cs="Times New Roman"/>
                <w:color w:val="auto"/>
              </w:rPr>
              <w:t>енге</w:t>
            </w:r>
          </w:p>
          <w:p w:rsidR="001F36EB" w:rsidRPr="0073441E" w:rsidRDefault="001F36EB" w:rsidP="001F36EB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В рамках финансирования, привлекаемого от</w:t>
            </w:r>
          </w:p>
          <w:p w:rsidR="001F36EB" w:rsidRPr="0073441E" w:rsidRDefault="001F36EB" w:rsidP="001F36EB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АО «РосЭксимБанк»</w:t>
            </w:r>
          </w:p>
          <w:p w:rsidR="001F36EB" w:rsidRPr="0073441E" w:rsidRDefault="001F36EB" w:rsidP="001F36EB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>- российский рубль</w:t>
            </w:r>
          </w:p>
        </w:tc>
      </w:tr>
      <w:tr w:rsidR="00AB4BF0" w:rsidRPr="005B07B5" w:rsidTr="002B3F69"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Сумма</w:t>
            </w:r>
          </w:p>
        </w:tc>
        <w:tc>
          <w:tcPr>
            <w:tcW w:w="7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73441E" w:rsidRDefault="00500BCB" w:rsidP="00AD33FF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 xml:space="preserve">от 100 000 тенге </w:t>
            </w:r>
            <w:r w:rsidR="001F36EB" w:rsidRPr="0073441E">
              <w:rPr>
                <w:rFonts w:ascii="Times New Roman" w:hAnsi="Times New Roman" w:cs="Times New Roman"/>
                <w:color w:val="auto"/>
              </w:rPr>
              <w:t>(в эквиваленте к российскому рублю по курсу НБ РК на дату приема заявки на финансирование в рамках финансирования АО «РосЭксимБанк»)</w:t>
            </w:r>
          </w:p>
        </w:tc>
      </w:tr>
      <w:tr w:rsidR="00AB4BF0" w:rsidRPr="005B07B5" w:rsidTr="002B3F69"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Виды кредитов</w:t>
            </w:r>
          </w:p>
        </w:tc>
        <w:tc>
          <w:tcPr>
            <w:tcW w:w="7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Кредит/кредитная линия</w:t>
            </w:r>
          </w:p>
        </w:tc>
      </w:tr>
      <w:tr w:rsidR="00AB4BF0" w:rsidRPr="005B07B5" w:rsidTr="002B3F69"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ind w:right="33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Льготный период по погашению ОД</w:t>
            </w:r>
          </w:p>
        </w:tc>
        <w:tc>
          <w:tcPr>
            <w:tcW w:w="7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не более 12 месяцев</w:t>
            </w:r>
          </w:p>
        </w:tc>
      </w:tr>
      <w:tr w:rsidR="00AB4BF0" w:rsidRPr="005B07B5" w:rsidTr="002B3F69"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 xml:space="preserve">Обеспечение </w:t>
            </w:r>
          </w:p>
        </w:tc>
        <w:tc>
          <w:tcPr>
            <w:tcW w:w="7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 w:rsidP="006C0B41">
            <w:pPr>
              <w:pStyle w:val="af6"/>
              <w:tabs>
                <w:tab w:val="left" w:pos="22"/>
                <w:tab w:val="left" w:pos="196"/>
                <w:tab w:val="left" w:pos="311"/>
              </w:tabs>
              <w:ind w:left="75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1. Согласно Залоговой политике.</w:t>
            </w:r>
          </w:p>
          <w:p w:rsidR="00114FDD" w:rsidRPr="005B07B5" w:rsidRDefault="00500BCB" w:rsidP="006C0B41">
            <w:pPr>
              <w:pStyle w:val="af6"/>
              <w:tabs>
                <w:tab w:val="left" w:pos="22"/>
                <w:tab w:val="left" w:pos="196"/>
                <w:tab w:val="left" w:pos="311"/>
              </w:tabs>
              <w:ind w:left="75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</w:rPr>
              <w:t>2. Приобретаемые новые, отечественного производства, прицепная и навесная почвообрабатывающая, кормозаготовительная техника, оборудование по подработке и сушке сельскохозяйственных культур, оборудование для животноводства, а также сельскохозяйственная техника/спецтехника/автотранспорт и/или навесное/прицепное оборудование (</w:t>
            </w:r>
            <w:r w:rsidRPr="005B07B5">
              <w:rPr>
                <w:rFonts w:ascii="Times New Roman" w:hAnsi="Times New Roman" w:cs="Times New Roman"/>
                <w:bCs/>
                <w:color w:val="auto"/>
                <w:sz w:val="24"/>
              </w:rPr>
              <w:t>за исключением легкового автотранспорта</w:t>
            </w:r>
            <w:r w:rsidRPr="009D7D48">
              <w:rPr>
                <w:rFonts w:ascii="Times New Roman" w:hAnsi="Times New Roman" w:cs="Times New Roman"/>
                <w:bCs/>
                <w:color w:val="auto"/>
                <w:sz w:val="24"/>
              </w:rPr>
              <w:t>)</w:t>
            </w:r>
            <w:r w:rsidR="006C0B41" w:rsidRPr="009D7D48">
              <w:rPr>
                <w:rFonts w:ascii="Times New Roman" w:hAnsi="Times New Roman" w:cs="Times New Roman"/>
                <w:bCs/>
                <w:color w:val="auto"/>
                <w:sz w:val="24"/>
              </w:rPr>
              <w:t>/</w:t>
            </w:r>
            <w:r w:rsidR="006C0B41" w:rsidRPr="009D7D48">
              <w:rPr>
                <w:rFonts w:ascii="Times New Roman" w:hAnsi="Times New Roman" w:cs="Times New Roman"/>
                <w:b/>
                <w:color w:val="auto"/>
                <w:sz w:val="24"/>
                <w:lang w:eastAsia="ru-RU"/>
              </w:rPr>
              <w:t>новое</w:t>
            </w:r>
            <w:r w:rsidR="009D7D48" w:rsidRPr="009D7D48">
              <w:rPr>
                <w:rFonts w:ascii="Times New Roman" w:hAnsi="Times New Roman" w:cs="Times New Roman"/>
                <w:b/>
                <w:color w:val="auto"/>
                <w:sz w:val="24"/>
                <w:lang w:val="kk-KZ" w:eastAsia="ru-RU"/>
              </w:rPr>
              <w:t xml:space="preserve"> </w:t>
            </w:r>
            <w:r w:rsidR="006C0B41"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транспортное средство для перевозки скота и оборудование для его обслуживания </w:t>
            </w:r>
            <w:r w:rsidR="006C0B41" w:rsidRPr="009D7D48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lastRenderedPageBreak/>
              <w:t>(санобработка)</w:t>
            </w:r>
            <w:r w:rsidRPr="009D7D48">
              <w:rPr>
                <w:rFonts w:ascii="Times New Roman" w:hAnsi="Times New Roman" w:cs="Times New Roman"/>
                <w:color w:val="auto"/>
                <w:sz w:val="24"/>
              </w:rPr>
              <w:t>принимаются в залог с применением коэффициента ликвидности 1,0.</w:t>
            </w:r>
          </w:p>
        </w:tc>
      </w:tr>
      <w:tr w:rsidR="00AB4BF0" w:rsidRPr="005B07B5" w:rsidTr="002B3F69"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lastRenderedPageBreak/>
              <w:t>Основные требования к заемщику КТ</w:t>
            </w:r>
          </w:p>
        </w:tc>
        <w:tc>
          <w:tcPr>
            <w:tcW w:w="7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действующего бизнеса;</w:t>
            </w:r>
          </w:p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по налогам и другим обязательным платежам в бюджет;</w:t>
            </w:r>
          </w:p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более 90 дней в КТ/Корпорации за период не менее 2-х лет;</w:t>
            </w:r>
          </w:p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процедур ликвидации, банкротства;</w:t>
            </w:r>
          </w:p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платежеспособность и финансовая устойчивость;</w:t>
            </w:r>
          </w:p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подтверждение потребности в основных средствах;</w:t>
            </w:r>
          </w:p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первоначальный взнос не менее 20%, либо залоговое обеспечение, согласно Залоговой политике Корпорации, с залоговой стоимостью не менее 25% от стоимости приобретаемой сельскохозяйственной техники/спецтехники/автотранспорта и/или навесного/прицепного оборудования (за исключением легкового автотранспорта), при этом по закупаемой сельхозтехнике/спецтехнике/автотранспорту и/или навесного/прицепному оборудованию (за исключением легкового автотранспорта) в рамках данной программы определение экспертной рыночной и залоговой стоимости производится КТ без Отчета об оценке независимой оценочной компании и с согласованием Корпорацией в случае превышения лимита полномочий;</w:t>
            </w:r>
          </w:p>
          <w:p w:rsidR="008103B1" w:rsidRPr="009D7D48" w:rsidRDefault="00500BCB" w:rsidP="008103B1">
            <w:pPr>
              <w:pStyle w:val="12"/>
              <w:shd w:val="clear" w:color="auto" w:fill="FFFFFF" w:themeFill="background1"/>
              <w:tabs>
                <w:tab w:val="left" w:pos="179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поставщиками сельхозтехники/спецтехники/автотранспорта и/или навесного/прицепного оборудования (за исключением легкового автотранспорта) </w:t>
            </w:r>
            <w:r w:rsidR="008103B1" w:rsidRPr="009D7D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быть как резиденты, так и нерезиденты Республики Казахстан;</w:t>
            </w:r>
          </w:p>
          <w:p w:rsidR="008103B1" w:rsidRPr="009D7D48" w:rsidRDefault="008103B1" w:rsidP="008103B1">
            <w:pPr>
              <w:pStyle w:val="12"/>
              <w:numPr>
                <w:ilvl w:val="0"/>
                <w:numId w:val="17"/>
              </w:numPr>
              <w:tabs>
                <w:tab w:val="clear" w:pos="3195"/>
                <w:tab w:val="left" w:pos="272"/>
                <w:tab w:val="num" w:pos="459"/>
                <w:tab w:val="num" w:pos="2061"/>
              </w:tabs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приобретаемые сельхозтехника/спецтехника/автотранспорт и/или навесное/прицепное оборудование (</w:t>
            </w:r>
            <w:r w:rsidRPr="009D7D4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 исключением легкового автотранспорта)</w:t>
            </w:r>
            <w:r w:rsidRPr="009D7D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поставщиков – нерезидентов должны фактически находиться на территории Республики Казахстан, с предоставлением подтверждающих документов. При этом финансирование возможно только из источников, не имеющих ограничений на кредитование на данные цели и нерезидентов Республики Казахстан;</w:t>
            </w:r>
          </w:p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7D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обязательное страхование приобретаемой </w:t>
            </w: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сельскохозяйственной техники/спецтехники/автотранспорта и/или навесного/прицепного оборудования (за исключением легкового автотранспорта);</w:t>
            </w:r>
          </w:p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функционирования конечного заемщика не менее 2-х лет (необходимо предоставление подтверждающих документов и/или справок с уполномоченных органов)</w:t>
            </w:r>
            <w:r w:rsidR="002262A2" w:rsidRPr="00461186">
              <w:rPr>
                <w:rFonts w:ascii="Times New Roman" w:hAnsi="Times New Roman" w:cs="Times New Roman"/>
              </w:rPr>
              <w:t>за исключением КТ с рейтингами AAA/AA/A/B/C».</w:t>
            </w: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AB4BF0" w:rsidRPr="005B07B5" w:rsidTr="002B3F69"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Особые условия при финансировании</w:t>
            </w:r>
          </w:p>
        </w:tc>
        <w:tc>
          <w:tcPr>
            <w:tcW w:w="7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4FDD" w:rsidRPr="00461186" w:rsidRDefault="00500BCB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средства, зачисляемые на счет КТ, перечисляются конечному заемщику КТ. Конечный заемщик в дальнейшем самостоятельно перечисляет средства поставщику сельхозтехники/спецтехники/автотранспорта и/или навесного/прицепного оборудования (за исключением легкового автотранспорта), с обязательным получением подтверждающих документов.</w:t>
            </w:r>
          </w:p>
          <w:p w:rsidR="00935FB2" w:rsidRPr="00461186" w:rsidRDefault="00935FB2">
            <w:pPr>
              <w:pStyle w:val="12"/>
              <w:numPr>
                <w:ilvl w:val="0"/>
                <w:numId w:val="1"/>
              </w:numPr>
              <w:tabs>
                <w:tab w:val="left" w:pos="179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рамках финансирования привлекаемого от АО «РосЭксимБанк» лимит финансирования КТ не более 20% от кредитного портфеля с рейтингом «С» и выше.</w:t>
            </w:r>
          </w:p>
          <w:p w:rsidR="00114FDD" w:rsidRPr="00461186" w:rsidRDefault="00114FDD">
            <w:pPr>
              <w:pStyle w:val="12"/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B4BF0" w:rsidRPr="009D7D48" w:rsidRDefault="00F847E2">
      <w:pPr>
        <w:pStyle w:val="21"/>
        <w:tabs>
          <w:tab w:val="left" w:pos="567"/>
          <w:tab w:val="left" w:pos="1276"/>
          <w:tab w:val="left" w:pos="2694"/>
        </w:tabs>
        <w:ind w:left="1080" w:firstLine="0"/>
        <w:contextualSpacing/>
        <w:jc w:val="left"/>
        <w:rPr>
          <w:rFonts w:cs="Times New Roman"/>
          <w:color w:val="auto"/>
          <w:szCs w:val="24"/>
        </w:rPr>
      </w:pPr>
      <w:r w:rsidRPr="009D7D48">
        <w:rPr>
          <w:b/>
          <w:bCs/>
          <w:color w:val="auto"/>
          <w:szCs w:val="24"/>
        </w:rPr>
        <w:lastRenderedPageBreak/>
        <w:t>*</w:t>
      </w:r>
      <w:r w:rsidRPr="009D7D48">
        <w:rPr>
          <w:i/>
          <w:iCs/>
          <w:color w:val="auto"/>
          <w:szCs w:val="24"/>
        </w:rPr>
        <w:t xml:space="preserve"> Финансирование на </w:t>
      </w:r>
      <w:r w:rsidRPr="009D7D48">
        <w:rPr>
          <w:i/>
          <w:iCs/>
          <w:color w:val="auto"/>
          <w:szCs w:val="24"/>
          <w:lang w:val="kk-KZ"/>
        </w:rPr>
        <w:t xml:space="preserve">приобретение </w:t>
      </w:r>
      <w:r w:rsidRPr="009D7D48">
        <w:rPr>
          <w:i/>
          <w:iCs/>
          <w:color w:val="auto"/>
          <w:szCs w:val="24"/>
        </w:rPr>
        <w:t>транспортного средства для перевозки скота и оборудования для его обслуживания (санобработка) возможно при наличии средств НФ РК.</w:t>
      </w:r>
    </w:p>
    <w:p w:rsidR="00114FDD" w:rsidRPr="005B07B5" w:rsidRDefault="00500BCB" w:rsidP="00CE1F71">
      <w:pPr>
        <w:pStyle w:val="21"/>
        <w:numPr>
          <w:ilvl w:val="1"/>
          <w:numId w:val="3"/>
        </w:numPr>
        <w:tabs>
          <w:tab w:val="left" w:pos="567"/>
          <w:tab w:val="left" w:pos="1276"/>
          <w:tab w:val="left" w:pos="2694"/>
        </w:tabs>
        <w:contextualSpacing/>
        <w:jc w:val="left"/>
        <w:rPr>
          <w:rFonts w:cs="Times New Roman"/>
          <w:color w:val="auto"/>
          <w:szCs w:val="24"/>
        </w:rPr>
      </w:pPr>
      <w:r w:rsidRPr="005B07B5">
        <w:rPr>
          <w:rFonts w:cs="Times New Roman"/>
          <w:color w:val="auto"/>
          <w:szCs w:val="24"/>
        </w:rPr>
        <w:t xml:space="preserve"> Программа «Агрокоммерция».</w:t>
      </w:r>
    </w:p>
    <w:p w:rsidR="00114FDD" w:rsidRPr="005B07B5" w:rsidRDefault="00114FDD">
      <w:pPr>
        <w:pStyle w:val="21"/>
        <w:ind w:left="1495" w:firstLine="0"/>
        <w:contextualSpacing/>
        <w:rPr>
          <w:rFonts w:cs="Times New Roman"/>
          <w:b/>
          <w:color w:val="auto"/>
          <w:szCs w:val="24"/>
        </w:rPr>
      </w:pPr>
    </w:p>
    <w:tbl>
      <w:tblPr>
        <w:tblW w:w="9781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015"/>
        <w:gridCol w:w="7766"/>
      </w:tblGrid>
      <w:tr w:rsidR="00AB4BF0" w:rsidRPr="005B07B5" w:rsidTr="00735139">
        <w:trPr>
          <w:trHeight w:val="374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Параметры условий кредитования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Условия кредитования</w:t>
            </w:r>
          </w:p>
        </w:tc>
      </w:tr>
      <w:tr w:rsidR="00AB4BF0" w:rsidRPr="005B07B5" w:rsidTr="00735139">
        <w:trPr>
          <w:trHeight w:val="374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Целевое назначение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5B07B5" w:rsidRDefault="00114FDD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14FDD" w:rsidRPr="005B07B5" w:rsidRDefault="00500BCB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  <w:lang w:val="kk-KZ"/>
              </w:rPr>
              <w:t>Кредитование конечных заемщиков на ПОС</w:t>
            </w:r>
          </w:p>
        </w:tc>
      </w:tr>
      <w:tr w:rsidR="00AB4BF0" w:rsidRPr="005B07B5" w:rsidTr="00735139">
        <w:trPr>
          <w:trHeight w:val="374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Срок кредитной линии/ кредита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  <w:lang w:val="kk-KZ"/>
              </w:rPr>
              <w:t>до 48 месяцев</w:t>
            </w:r>
          </w:p>
        </w:tc>
      </w:tr>
      <w:tr w:rsidR="00AB4BF0" w:rsidRPr="005B07B5" w:rsidTr="00735139">
        <w:trPr>
          <w:trHeight w:val="374"/>
        </w:trPr>
        <w:tc>
          <w:tcPr>
            <w:tcW w:w="20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Срок транша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ПОС – до 24 месяцев</w:t>
            </w:r>
          </w:p>
        </w:tc>
      </w:tr>
      <w:tr w:rsidR="00AB4BF0" w:rsidRPr="005B07B5" w:rsidTr="00735139">
        <w:trPr>
          <w:trHeight w:val="737"/>
        </w:trPr>
        <w:tc>
          <w:tcPr>
            <w:tcW w:w="20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Ставка кредитования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2B3F69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 xml:space="preserve">не более 19% годовых, с учетом, что ставка вознаграждения для КТ - </w:t>
            </w:r>
          </w:p>
          <w:p w:rsidR="00114FDD" w:rsidRPr="005B07B5" w:rsidRDefault="00500BCB" w:rsidP="002B3F69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  <w:lang w:val="kk-KZ"/>
              </w:rPr>
              <w:t>15</w:t>
            </w:r>
            <w:r w:rsidRPr="005B07B5">
              <w:rPr>
                <w:rFonts w:ascii="Times New Roman" w:hAnsi="Times New Roman" w:cs="Times New Roman"/>
                <w:color w:val="auto"/>
              </w:rPr>
              <w:t xml:space="preserve">% годовых </w:t>
            </w:r>
          </w:p>
        </w:tc>
      </w:tr>
      <w:tr w:rsidR="00AB4BF0" w:rsidRPr="005B07B5" w:rsidTr="00735139">
        <w:trPr>
          <w:trHeight w:val="737"/>
        </w:trPr>
        <w:tc>
          <w:tcPr>
            <w:tcW w:w="20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Периодичность погашения ОД  и  вознаграждения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ind w:right="33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Не реже одного раза в год, за исключением случаев, когда по решению Кредитного комитета устанавливается индивидуальный график погашения в зависимости от направления деятельности и бизнес-плана</w:t>
            </w:r>
          </w:p>
        </w:tc>
      </w:tr>
      <w:tr w:rsidR="00AB4BF0" w:rsidRPr="005B07B5" w:rsidTr="00735139">
        <w:trPr>
          <w:trHeight w:val="374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ind w:right="33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Льготный период по погашению ОД и вознаграждения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  <w:lang w:val="kk-KZ"/>
              </w:rPr>
              <w:t>12 месяцев</w:t>
            </w:r>
          </w:p>
        </w:tc>
      </w:tr>
      <w:tr w:rsidR="00AB4BF0" w:rsidRPr="005B07B5" w:rsidTr="00735139">
        <w:trPr>
          <w:trHeight w:val="374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Валюта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тенге</w:t>
            </w:r>
          </w:p>
        </w:tc>
      </w:tr>
      <w:tr w:rsidR="00AB4BF0" w:rsidRPr="005B07B5" w:rsidTr="00735139">
        <w:trPr>
          <w:trHeight w:val="374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Сумма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1F36EB" w:rsidP="002B3F69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  <w:lang w:val="kk-KZ"/>
              </w:rPr>
              <w:t>о</w:t>
            </w:r>
            <w:r w:rsidR="008534C0" w:rsidRPr="0073441E">
              <w:rPr>
                <w:rFonts w:ascii="Times New Roman" w:hAnsi="Times New Roman" w:cs="Times New Roman"/>
                <w:color w:val="auto"/>
                <w:lang w:val="kk-KZ"/>
              </w:rPr>
              <w:t>т 1</w:t>
            </w:r>
            <w:r w:rsidR="002B3F69" w:rsidRPr="0073441E">
              <w:rPr>
                <w:rFonts w:ascii="Times New Roman" w:hAnsi="Times New Roman" w:cs="Times New Roman"/>
                <w:color w:val="auto"/>
                <w:lang w:val="kk-KZ"/>
              </w:rPr>
              <w:t>00</w:t>
            </w:r>
            <w:r w:rsidRPr="0073441E">
              <w:rPr>
                <w:rFonts w:ascii="Times New Roman" w:hAnsi="Times New Roman" w:cs="Times New Roman"/>
                <w:color w:val="auto"/>
                <w:lang w:val="kk-KZ"/>
              </w:rPr>
              <w:t xml:space="preserve"> 0</w:t>
            </w:r>
            <w:r w:rsidR="008534C0" w:rsidRPr="0073441E">
              <w:rPr>
                <w:rFonts w:ascii="Times New Roman" w:hAnsi="Times New Roman" w:cs="Times New Roman"/>
                <w:color w:val="auto"/>
                <w:lang w:val="kk-KZ"/>
              </w:rPr>
              <w:t>00 тенге</w:t>
            </w:r>
          </w:p>
        </w:tc>
      </w:tr>
      <w:tr w:rsidR="00AB4BF0" w:rsidRPr="005B07B5" w:rsidTr="00735139">
        <w:trPr>
          <w:trHeight w:val="374"/>
        </w:trPr>
        <w:tc>
          <w:tcPr>
            <w:tcW w:w="20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Виды кредитов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14FDD" w:rsidRPr="005B07B5" w:rsidRDefault="00500BCB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невозобновляемая</w:t>
            </w:r>
            <w:r w:rsidRPr="005B07B5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кредитная линия/кредит</w:t>
            </w:r>
          </w:p>
        </w:tc>
      </w:tr>
      <w:tr w:rsidR="00AB4BF0" w:rsidRPr="005B07B5" w:rsidTr="00735139">
        <w:trPr>
          <w:trHeight w:val="475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bCs/>
                <w:color w:val="auto"/>
              </w:rPr>
              <w:t>Обеспечение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color w:val="auto"/>
              </w:rPr>
              <w:t>Согласно Залоговой политике.</w:t>
            </w:r>
          </w:p>
        </w:tc>
      </w:tr>
      <w:tr w:rsidR="00AB4BF0" w:rsidRPr="005B07B5" w:rsidTr="00735139">
        <w:trPr>
          <w:trHeight w:val="1339"/>
        </w:trPr>
        <w:tc>
          <w:tcPr>
            <w:tcW w:w="20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B07B5">
              <w:rPr>
                <w:rFonts w:ascii="Times New Roman" w:hAnsi="Times New Roman" w:cs="Times New Roman"/>
                <w:b/>
                <w:color w:val="auto"/>
              </w:rPr>
              <w:t>Основные требования к заемщику КТ</w:t>
            </w:r>
          </w:p>
        </w:tc>
        <w:tc>
          <w:tcPr>
            <w:tcW w:w="7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4FDD" w:rsidRPr="005B07B5" w:rsidRDefault="00500BCB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по налогам и другим обязательным платежам в бюджет на дату рассмотрения заявления;</w:t>
            </w:r>
          </w:p>
          <w:p w:rsidR="00114FDD" w:rsidRPr="005B07B5" w:rsidRDefault="00500BCB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перед БВУ и другими финансовыми институтами на дату рассмотрения заявления;</w:t>
            </w:r>
          </w:p>
          <w:p w:rsidR="00114FDD" w:rsidRPr="005B07B5" w:rsidRDefault="00500BCB">
            <w:pPr>
              <w:pStyle w:val="12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отрицательной информации нефинансового характера.</w:t>
            </w:r>
          </w:p>
          <w:p w:rsidR="00114FDD" w:rsidRPr="005B07B5" w:rsidRDefault="00114FDD">
            <w:pPr>
              <w:pStyle w:val="12"/>
              <w:tabs>
                <w:tab w:val="left" w:pos="179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14FDD" w:rsidRPr="005B07B5" w:rsidRDefault="00114FDD">
      <w:pPr>
        <w:pStyle w:val="21"/>
        <w:tabs>
          <w:tab w:val="left" w:pos="1276"/>
          <w:tab w:val="left" w:pos="3621"/>
        </w:tabs>
        <w:ind w:left="1495" w:firstLine="0"/>
        <w:contextualSpacing/>
        <w:rPr>
          <w:rFonts w:cs="Times New Roman"/>
          <w:b/>
          <w:color w:val="auto"/>
          <w:szCs w:val="24"/>
        </w:rPr>
      </w:pPr>
    </w:p>
    <w:p w:rsidR="00AD4DA9" w:rsidRPr="0073441E" w:rsidRDefault="00AD4DA9" w:rsidP="00CE1F71">
      <w:pPr>
        <w:pStyle w:val="21"/>
        <w:numPr>
          <w:ilvl w:val="1"/>
          <w:numId w:val="3"/>
        </w:numPr>
        <w:ind w:right="-144"/>
        <w:contextualSpacing/>
        <w:rPr>
          <w:rFonts w:cs="Times New Roman"/>
          <w:b/>
          <w:bCs/>
          <w:color w:val="auto"/>
          <w:szCs w:val="24"/>
          <w:u w:val="single"/>
        </w:rPr>
      </w:pPr>
      <w:r w:rsidRPr="0073441E">
        <w:rPr>
          <w:rFonts w:cs="Times New Roman"/>
          <w:b/>
          <w:bCs/>
          <w:color w:val="auto"/>
          <w:szCs w:val="24"/>
          <w:u w:val="single"/>
        </w:rPr>
        <w:t>Программа «Агро-Халал». ****</w:t>
      </w:r>
    </w:p>
    <w:p w:rsidR="00AD4DA9" w:rsidRPr="0073441E" w:rsidRDefault="00AD4DA9" w:rsidP="00AD4DA9">
      <w:pPr>
        <w:pStyle w:val="21"/>
        <w:ind w:right="-144" w:firstLine="0"/>
        <w:contextualSpacing/>
        <w:rPr>
          <w:rFonts w:cs="Times New Roman"/>
          <w:b/>
          <w:color w:val="auto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552"/>
        <w:gridCol w:w="2693"/>
        <w:gridCol w:w="2693"/>
      </w:tblGrid>
      <w:tr w:rsidR="00AD4DA9" w:rsidRPr="0073441E" w:rsidTr="00437B3E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Параметры условий финансирования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Условия финансирования</w:t>
            </w:r>
          </w:p>
        </w:tc>
      </w:tr>
      <w:tr w:rsidR="00AD4DA9" w:rsidRPr="0073441E" w:rsidTr="00437B3E">
        <w:trPr>
          <w:trHeight w:val="7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Исламский/финансовый инструмент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Мурабаха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</w:p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  <w:lang w:val="kk-KZ"/>
              </w:rPr>
              <w:t>Товарная Мурабаха</w:t>
            </w:r>
          </w:p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Г</w:t>
            </w:r>
            <w:r w:rsidRPr="0073441E">
              <w:rPr>
                <w:rFonts w:ascii="Times New Roman" w:hAnsi="Times New Roman" w:cs="Times New Roman"/>
                <w:b/>
                <w:color w:val="auto"/>
                <w:lang w:val="kk-KZ"/>
              </w:rPr>
              <w:t>арантия</w:t>
            </w:r>
          </w:p>
        </w:tc>
      </w:tr>
      <w:tr w:rsidR="00AD4DA9" w:rsidRPr="0073441E" w:rsidTr="00437B3E">
        <w:trPr>
          <w:trHeight w:val="4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Каналы продаж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Участникам  КТ</w:t>
            </w:r>
          </w:p>
        </w:tc>
      </w:tr>
      <w:tr w:rsidR="00AD4DA9" w:rsidRPr="0073441E" w:rsidTr="00437B3E">
        <w:trPr>
          <w:trHeight w:val="5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Целевое назначение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A9" w:rsidRPr="0073441E" w:rsidRDefault="00AD4DA9" w:rsidP="00F1246E">
            <w:pPr>
              <w:pStyle w:val="af6"/>
              <w:numPr>
                <w:ilvl w:val="0"/>
                <w:numId w:val="23"/>
              </w:numPr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продажа товара в рассрочку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A9" w:rsidRPr="0073441E" w:rsidRDefault="00AD4DA9" w:rsidP="00F1246E">
            <w:pPr>
              <w:pStyle w:val="af6"/>
              <w:numPr>
                <w:ilvl w:val="0"/>
                <w:numId w:val="23"/>
              </w:numPr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продажа товара в рассрочку с условием </w:t>
            </w: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lastRenderedPageBreak/>
              <w:t>последующей продажи третьему лицу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A9" w:rsidRPr="0073441E" w:rsidRDefault="00AD4DA9" w:rsidP="00F1246E">
            <w:pPr>
              <w:pStyle w:val="af6"/>
              <w:numPr>
                <w:ilvl w:val="0"/>
                <w:numId w:val="23"/>
              </w:numPr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lastRenderedPageBreak/>
              <w:t xml:space="preserve">предоставление гарантии за </w:t>
            </w:r>
            <w:r w:rsidRPr="0073441E">
              <w:rPr>
                <w:rFonts w:ascii="Times New Roman" w:hAnsi="Times New Roman" w:cs="Times New Roman"/>
                <w:color w:val="auto"/>
                <w:sz w:val="24"/>
              </w:rPr>
              <w:t>КТ</w:t>
            </w: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 перед МИФИ с целью их </w:t>
            </w: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lastRenderedPageBreak/>
              <w:t>финансирования с использованием исламских финансовых инструментов</w:t>
            </w:r>
          </w:p>
        </w:tc>
      </w:tr>
      <w:tr w:rsidR="00AD4DA9" w:rsidRPr="0073441E" w:rsidTr="00437B3E">
        <w:trPr>
          <w:trHeight w:val="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9" w:rsidRPr="0073441E" w:rsidRDefault="00AD4DA9" w:rsidP="002B3F69">
            <w:pPr>
              <w:pStyle w:val="af6"/>
              <w:tabs>
                <w:tab w:val="left" w:pos="317"/>
              </w:tabs>
              <w:suppressAutoHyphens w:val="0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финансировани</w:t>
            </w:r>
            <w:r w:rsidR="002B3F69"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е</w:t>
            </w: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 с использованием исламских финансовых инструментов Иджара, Мурабаха субъектов АПК (конечных получателей финансирования) в сфере АПК на:</w:t>
            </w:r>
          </w:p>
        </w:tc>
      </w:tr>
      <w:tr w:rsidR="00AD4DA9" w:rsidRPr="0073441E" w:rsidTr="00437B3E">
        <w:trPr>
          <w:trHeight w:val="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9" w:rsidRPr="0073441E" w:rsidRDefault="00AD4DA9" w:rsidP="00F1246E">
            <w:pPr>
              <w:pStyle w:val="af6"/>
              <w:numPr>
                <w:ilvl w:val="0"/>
                <w:numId w:val="23"/>
              </w:numPr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приобретение новой (-го) сельхозтехники/спецтехники/автотранспорта и/или навесного/прицепного оборудования (за исключением легкового автотранспорта)</w:t>
            </w:r>
          </w:p>
        </w:tc>
      </w:tr>
      <w:tr w:rsidR="00AD4DA9" w:rsidRPr="0073441E" w:rsidTr="00437B3E">
        <w:trPr>
          <w:trHeight w:val="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bCs/>
                <w:color w:val="auto"/>
              </w:rPr>
              <w:t>Срок финансирования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A9" w:rsidRPr="0073441E" w:rsidRDefault="00AD4DA9" w:rsidP="00437B3E">
            <w:pPr>
              <w:tabs>
                <w:tab w:val="left" w:pos="175"/>
              </w:tabs>
              <w:ind w:right="34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AD4DA9" w:rsidRPr="0073441E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lang w:val="kk-KZ"/>
              </w:rPr>
              <w:t>до 84 месяцев</w:t>
            </w:r>
          </w:p>
        </w:tc>
      </w:tr>
      <w:tr w:rsidR="00AD4DA9" w:rsidRPr="0073441E" w:rsidTr="00437B3E">
        <w:trPr>
          <w:trHeight w:val="8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bCs/>
                <w:color w:val="auto"/>
              </w:rPr>
              <w:t>Торговая наценка/комиссия/</w:t>
            </w:r>
          </w:p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bCs/>
                <w:color w:val="auto"/>
                <w:lang w:val="kk-KZ"/>
              </w:rPr>
              <w:t>маржа доходности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DA9" w:rsidRPr="0073441E" w:rsidRDefault="00AD4DA9" w:rsidP="00437B3E">
            <w:pPr>
              <w:tabs>
                <w:tab w:val="left" w:pos="175"/>
              </w:tabs>
              <w:ind w:right="34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4DA9" w:rsidRPr="0073441E" w:rsidRDefault="002B3F69" w:rsidP="00F1246E">
            <w:pPr>
              <w:pStyle w:val="af6"/>
              <w:numPr>
                <w:ilvl w:val="0"/>
                <w:numId w:val="23"/>
              </w:numPr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Устанавливается Общим собранием, с учетом, что  для КТ - </w:t>
            </w:r>
            <w:r w:rsidR="00AD4DA9"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 торговая наценка 9,5% годовых маржа доходности КТ не более 5% годовых;</w:t>
            </w:r>
          </w:p>
          <w:p w:rsidR="00AD4DA9" w:rsidRPr="0073441E" w:rsidRDefault="00AD4DA9" w:rsidP="00437B3E">
            <w:pPr>
              <w:pStyle w:val="af6"/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  <w:p w:rsidR="00AD4DA9" w:rsidRPr="0073441E" w:rsidRDefault="00AD4DA9" w:rsidP="00AD4DA9">
            <w:pPr>
              <w:pStyle w:val="af6"/>
              <w:tabs>
                <w:tab w:val="left" w:pos="317"/>
              </w:tabs>
              <w:suppressAutoHyphens w:val="0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A9" w:rsidRPr="0073441E" w:rsidRDefault="00AD4DA9" w:rsidP="00F1246E">
            <w:pPr>
              <w:pStyle w:val="af6"/>
              <w:numPr>
                <w:ilvl w:val="0"/>
                <w:numId w:val="23"/>
              </w:numPr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коммиссия за предоставление гарантии: </w:t>
            </w:r>
          </w:p>
          <w:p w:rsidR="00AD4DA9" w:rsidRPr="0073441E" w:rsidRDefault="00AD4DA9" w:rsidP="00F1246E">
            <w:pPr>
              <w:pStyle w:val="af6"/>
              <w:numPr>
                <w:ilvl w:val="0"/>
                <w:numId w:val="24"/>
              </w:numPr>
              <w:tabs>
                <w:tab w:val="left" w:pos="175"/>
              </w:tabs>
              <w:suppressAutoHyphens w:val="0"/>
              <w:ind w:right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для КТ</w:t>
            </w:r>
            <w:r w:rsidRPr="0073441E">
              <w:rPr>
                <w:rFonts w:ascii="Times New Roman" w:hAnsi="Times New Roman" w:cs="Times New Roman"/>
                <w:b/>
                <w:color w:val="auto"/>
                <w:sz w:val="24"/>
                <w:lang w:val="kk-KZ"/>
              </w:rPr>
              <w:t>:</w:t>
            </w:r>
            <w:r w:rsidRPr="0073441E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,04% годовых; </w:t>
            </w:r>
          </w:p>
          <w:p w:rsidR="00AD4DA9" w:rsidRPr="0073441E" w:rsidRDefault="00AD4DA9" w:rsidP="00F1246E">
            <w:pPr>
              <w:pStyle w:val="af6"/>
              <w:numPr>
                <w:ilvl w:val="0"/>
                <w:numId w:val="23"/>
              </w:numPr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финансирование МИФИ КТ производится в зависимости от условий финансирования МИФИ;</w:t>
            </w:r>
          </w:p>
          <w:p w:rsidR="00AD4DA9" w:rsidRPr="0073441E" w:rsidRDefault="00AD4DA9" w:rsidP="00F1246E">
            <w:pPr>
              <w:pStyle w:val="af6"/>
              <w:numPr>
                <w:ilvl w:val="0"/>
                <w:numId w:val="23"/>
              </w:numPr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при финансировании конечных получателей финансирования – маржа доходности КТ не более 5% годовых, без учета расходов по оплате комиссии за гарантию, предоставленной Корпорацией.</w:t>
            </w:r>
          </w:p>
        </w:tc>
      </w:tr>
      <w:tr w:rsidR="00AD4DA9" w:rsidRPr="0073441E" w:rsidTr="00437B3E">
        <w:trPr>
          <w:trHeight w:val="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ind w:right="33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Льготный период по погашению: ОД и торговой наценки; комиссии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A9" w:rsidRPr="0073441E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lang w:val="kk-KZ"/>
              </w:rPr>
              <w:t xml:space="preserve">до </w:t>
            </w:r>
            <w:r w:rsidRPr="0073441E">
              <w:rPr>
                <w:rFonts w:ascii="Times New Roman" w:hAnsi="Times New Roman" w:cs="Times New Roman"/>
                <w:color w:val="auto"/>
              </w:rPr>
              <w:t>12</w:t>
            </w:r>
            <w:r w:rsidRPr="0073441E">
              <w:rPr>
                <w:rFonts w:ascii="Times New Roman" w:hAnsi="Times New Roman" w:cs="Times New Roman"/>
                <w:color w:val="auto"/>
                <w:lang w:val="kk-KZ"/>
              </w:rPr>
              <w:t xml:space="preserve"> месяцев</w:t>
            </w:r>
          </w:p>
        </w:tc>
      </w:tr>
      <w:tr w:rsidR="00AD4DA9" w:rsidRPr="0073441E" w:rsidTr="00437B3E">
        <w:trPr>
          <w:trHeight w:val="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color w:val="auto"/>
              </w:rPr>
              <w:t>Валюта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</w:rPr>
              <w:t>тенге</w:t>
            </w:r>
          </w:p>
        </w:tc>
      </w:tr>
      <w:tr w:rsidR="00AD4DA9" w:rsidRPr="0073441E" w:rsidTr="00437B3E">
        <w:trPr>
          <w:trHeight w:val="4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bCs/>
                <w:color w:val="auto"/>
              </w:rPr>
              <w:t>Сумма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A9" w:rsidRPr="0073441E" w:rsidRDefault="00AD4DA9" w:rsidP="00EA3183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441E">
              <w:rPr>
                <w:rFonts w:ascii="Times New Roman" w:hAnsi="Times New Roman" w:cs="Times New Roman"/>
                <w:color w:val="auto"/>
                <w:lang w:val="kk-KZ"/>
              </w:rPr>
              <w:t>от 1</w:t>
            </w:r>
            <w:r w:rsidR="00EA3183" w:rsidRPr="0073441E">
              <w:rPr>
                <w:rFonts w:ascii="Times New Roman" w:hAnsi="Times New Roman" w:cs="Times New Roman"/>
                <w:color w:val="auto"/>
                <w:lang w:val="kk-KZ"/>
              </w:rPr>
              <w:t>00</w:t>
            </w:r>
            <w:r w:rsidRPr="0073441E">
              <w:rPr>
                <w:rFonts w:ascii="Times New Roman" w:hAnsi="Times New Roman" w:cs="Times New Roman"/>
                <w:color w:val="auto"/>
                <w:lang w:val="kk-KZ"/>
              </w:rPr>
              <w:t xml:space="preserve"> 000  тенге </w:t>
            </w:r>
          </w:p>
        </w:tc>
      </w:tr>
      <w:tr w:rsidR="00C04BEA" w:rsidRPr="005B07B5" w:rsidTr="00C04BEA">
        <w:trPr>
          <w:trHeight w:val="17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EA" w:rsidRPr="005B07B5" w:rsidRDefault="00C04BEA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B07B5">
              <w:rPr>
                <w:rFonts w:ascii="Times New Roman" w:hAnsi="Times New Roman" w:cs="Times New Roman"/>
                <w:b/>
                <w:color w:val="000000"/>
              </w:rPr>
              <w:t>Периодичность погашения: ОД и торговой наценки; комиссии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EA" w:rsidRPr="005B07B5" w:rsidRDefault="00C04BEA" w:rsidP="00EA318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4BEA" w:rsidRPr="005B07B5" w:rsidRDefault="00C04BEA" w:rsidP="00EA318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07B5">
              <w:rPr>
                <w:rFonts w:ascii="Times New Roman" w:hAnsi="Times New Roman" w:cs="Times New Roman"/>
              </w:rPr>
              <w:t>Не реже одного раза в год, за исключением случаев, когда по решению Кредитного комитета устанавливается индивидуальный график погашения в зависимости от направления деятельности и бизнес-плана</w:t>
            </w:r>
          </w:p>
          <w:p w:rsidR="00C04BEA" w:rsidRPr="005B07B5" w:rsidRDefault="00C04BEA" w:rsidP="00EA318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04BEA" w:rsidRPr="005B07B5" w:rsidTr="00C04BEA">
        <w:trPr>
          <w:trHeight w:val="1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EA" w:rsidRPr="005B07B5" w:rsidRDefault="002A7478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B07B5">
              <w:rPr>
                <w:rFonts w:ascii="Times New Roman" w:hAnsi="Times New Roman" w:cs="Times New Roman"/>
                <w:b/>
                <w:color w:val="000000"/>
              </w:rPr>
              <w:lastRenderedPageBreak/>
              <w:t>Основные требования к  заемщику КТ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78" w:rsidRPr="005B07B5" w:rsidRDefault="002A7478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6"/>
                <w:tab w:val="num" w:pos="459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по налогам и другим обязательным платежам в бюджет на дату рассмотрения заявления;</w:t>
            </w:r>
          </w:p>
          <w:p w:rsidR="002A7478" w:rsidRPr="005B07B5" w:rsidRDefault="002A7478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6"/>
                <w:tab w:val="num" w:pos="459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перед БВУ и другими финансовыми институтами на дату рассмотрения заявления;</w:t>
            </w:r>
          </w:p>
          <w:p w:rsidR="00854531" w:rsidRPr="00C2357D" w:rsidRDefault="002A7478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6"/>
                <w:tab w:val="num" w:pos="459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отрицательной информации нефинансового характера</w:t>
            </w:r>
            <w:r w:rsidR="00854531"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854531" w:rsidRPr="00C2357D" w:rsidRDefault="00854531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6"/>
                <w:tab w:val="num" w:pos="459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отрицательной кредитной истории;</w:t>
            </w: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- отсутствие процедур ликвидации, банкротства, реабилитации;</w:t>
            </w:r>
          </w:p>
          <w:p w:rsidR="002A7478" w:rsidRPr="00C2357D" w:rsidRDefault="00854531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176"/>
                <w:tab w:val="num" w:pos="459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платежеспособность и финансовая устойчивость</w:t>
            </w:r>
            <w:r w:rsidR="002A7478" w:rsidRPr="00C235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C04BEA" w:rsidRPr="005B07B5" w:rsidRDefault="00C04BEA" w:rsidP="00EA318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D4DA9" w:rsidRPr="005B07B5" w:rsidTr="00437B3E">
        <w:trPr>
          <w:trHeight w:val="4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bCs/>
                <w:color w:val="auto"/>
              </w:rPr>
              <w:t>Обеспечение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9" w:rsidRPr="0073441E" w:rsidRDefault="00AD4DA9" w:rsidP="00AD4DA9">
            <w:pPr>
              <w:pStyle w:val="af6"/>
              <w:tabs>
                <w:tab w:val="left" w:pos="-250"/>
                <w:tab w:val="left" w:pos="34"/>
                <w:tab w:val="left" w:pos="222"/>
              </w:tabs>
              <w:suppressAutoHyphens w:val="0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В соответствии с Залоговой политикой;</w:t>
            </w:r>
          </w:p>
          <w:p w:rsidR="00AD4DA9" w:rsidRPr="0073441E" w:rsidRDefault="00AD4DA9" w:rsidP="00AD4DA9">
            <w:pPr>
              <w:pStyle w:val="af6"/>
              <w:tabs>
                <w:tab w:val="left" w:pos="189"/>
              </w:tabs>
              <w:suppressAutoHyphens w:val="0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</w:tc>
      </w:tr>
      <w:tr w:rsidR="00AD4DA9" w:rsidRPr="005B07B5" w:rsidTr="00437B3E">
        <w:trPr>
          <w:trHeight w:val="5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DA9" w:rsidRPr="0073441E" w:rsidRDefault="00AD4DA9" w:rsidP="00437B3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3441E">
              <w:rPr>
                <w:rFonts w:ascii="Times New Roman" w:hAnsi="Times New Roman" w:cs="Times New Roman"/>
                <w:b/>
                <w:bCs/>
                <w:color w:val="auto"/>
              </w:rPr>
              <w:t>Особые условия</w:t>
            </w:r>
            <w:r w:rsidR="009911A2" w:rsidRPr="0073441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(нормативы и требования)</w:t>
            </w: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AD4DA9" w:rsidRPr="0073441E" w:rsidRDefault="00AD4DA9" w:rsidP="00437B3E">
            <w:pPr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9" w:rsidRPr="0073441E" w:rsidRDefault="00672451" w:rsidP="002A7478">
            <w:pPr>
              <w:pStyle w:val="af6"/>
              <w:tabs>
                <w:tab w:val="left" w:pos="189"/>
              </w:tabs>
              <w:suppressAutoHyphens w:val="0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</w:rPr>
              <w:t xml:space="preserve">- </w:t>
            </w:r>
            <w:r w:rsidR="002A7478" w:rsidRPr="0073441E">
              <w:rPr>
                <w:rFonts w:ascii="Times New Roman" w:hAnsi="Times New Roman" w:cs="Times New Roman"/>
                <w:color w:val="auto"/>
                <w:sz w:val="24"/>
              </w:rPr>
              <w:t>сумма налога на добавленную стоимость возникшая у Корпорации с торговой наценки, устанавливается в графике погашения не позднее 15 числа второго месяца следующего за кварталом предоставления финансирования</w:t>
            </w:r>
            <w:r w:rsidR="00A811F8">
              <w:rPr>
                <w:rFonts w:ascii="Times New Roman" w:hAnsi="Times New Roman" w:cs="Times New Roman"/>
                <w:color w:val="auto"/>
                <w:sz w:val="24"/>
              </w:rPr>
              <w:t>;</w:t>
            </w:r>
          </w:p>
          <w:p w:rsidR="00672451" w:rsidRPr="0073441E" w:rsidRDefault="00672451" w:rsidP="00F1246E">
            <w:pPr>
              <w:pStyle w:val="af6"/>
              <w:numPr>
                <w:ilvl w:val="0"/>
                <w:numId w:val="23"/>
              </w:numPr>
              <w:tabs>
                <w:tab w:val="left" w:pos="189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приобретение новой (-го), произведенной (-го), с местонахождением на территории Казахстана сельхозтехники/спецтехники/автотранспорта и/или навесного/прицепного оборудования (за исключением легкового автотранспорта), у резидента Казахстана, являющегося плательщиком  НДС, при этом в стоимость, должен быть включен НДС и в случае производства за пределами Казахстана оплачены все необходимые сборы и платежи связанные с ввозом на территорию Казахстана;</w:t>
            </w:r>
          </w:p>
          <w:p w:rsidR="00672451" w:rsidRPr="0073441E" w:rsidRDefault="00672451" w:rsidP="00EA4FC6">
            <w:pPr>
              <w:pStyle w:val="af6"/>
              <w:numPr>
                <w:ilvl w:val="0"/>
                <w:numId w:val="1"/>
              </w:numPr>
              <w:tabs>
                <w:tab w:val="left" w:pos="189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lastRenderedPageBreak/>
              <w:t>налог на добавленную стоимость (НДС), возникший у Корпорации с общей суммы торговой наценки включается в стоимость товара.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9" w:rsidRPr="0073441E" w:rsidRDefault="00AD4DA9" w:rsidP="00437B3E">
            <w:pPr>
              <w:pStyle w:val="af6"/>
              <w:tabs>
                <w:tab w:val="left" w:pos="-250"/>
                <w:tab w:val="left" w:pos="87"/>
              </w:tabs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  <w:p w:rsidR="00672451" w:rsidRPr="0073441E" w:rsidRDefault="00672451" w:rsidP="00F1246E">
            <w:pPr>
              <w:pStyle w:val="af6"/>
              <w:numPr>
                <w:ilvl w:val="0"/>
                <w:numId w:val="22"/>
              </w:numPr>
              <w:tabs>
                <w:tab w:val="left" w:pos="-250"/>
                <w:tab w:val="left" w:pos="87"/>
              </w:tabs>
              <w:suppressAutoHyphens w:val="0"/>
              <w:ind w:left="-55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проведение сделки на внебиржевом рынке за пределами Казахстана; </w:t>
            </w:r>
          </w:p>
          <w:p w:rsidR="00672451" w:rsidRPr="0073441E" w:rsidRDefault="00672451" w:rsidP="00F1246E">
            <w:pPr>
              <w:pStyle w:val="af6"/>
              <w:numPr>
                <w:ilvl w:val="0"/>
                <w:numId w:val="22"/>
              </w:numPr>
              <w:tabs>
                <w:tab w:val="left" w:pos="-250"/>
                <w:tab w:val="left" w:pos="87"/>
              </w:tabs>
              <w:suppressAutoHyphens w:val="0"/>
              <w:ind w:left="-55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проведение сделки с участием организации имеющей опыт в проведении такого рода сделок на внебиржевых рынках за пределами Казахстана.</w:t>
            </w:r>
          </w:p>
          <w:p w:rsidR="00672451" w:rsidRPr="0073441E" w:rsidRDefault="00672451" w:rsidP="00672451">
            <w:pPr>
              <w:pStyle w:val="af6"/>
              <w:tabs>
                <w:tab w:val="left" w:pos="-250"/>
                <w:tab w:val="left" w:pos="87"/>
              </w:tabs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  <w:p w:rsidR="002A7478" w:rsidRPr="0073441E" w:rsidRDefault="002A7478" w:rsidP="00437B3E">
            <w:pPr>
              <w:pStyle w:val="af6"/>
              <w:tabs>
                <w:tab w:val="left" w:pos="-250"/>
                <w:tab w:val="left" w:pos="87"/>
              </w:tabs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  <w:p w:rsidR="002A7478" w:rsidRPr="0073441E" w:rsidRDefault="002A7478" w:rsidP="00437B3E">
            <w:pPr>
              <w:pStyle w:val="af6"/>
              <w:tabs>
                <w:tab w:val="left" w:pos="-250"/>
                <w:tab w:val="left" w:pos="87"/>
              </w:tabs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  <w:p w:rsidR="002A7478" w:rsidRPr="0073441E" w:rsidRDefault="002A7478" w:rsidP="00437B3E">
            <w:pPr>
              <w:pStyle w:val="af6"/>
              <w:tabs>
                <w:tab w:val="left" w:pos="-250"/>
                <w:tab w:val="left" w:pos="87"/>
              </w:tabs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  <w:p w:rsidR="002A7478" w:rsidRPr="0073441E" w:rsidRDefault="002A7478" w:rsidP="00437B3E">
            <w:pPr>
              <w:pStyle w:val="af6"/>
              <w:tabs>
                <w:tab w:val="left" w:pos="-250"/>
                <w:tab w:val="left" w:pos="87"/>
              </w:tabs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  <w:p w:rsidR="00AD4DA9" w:rsidRPr="0073441E" w:rsidRDefault="00AD4DA9" w:rsidP="002A7478">
            <w:pPr>
              <w:pStyle w:val="af6"/>
              <w:tabs>
                <w:tab w:val="left" w:pos="-250"/>
                <w:tab w:val="left" w:pos="87"/>
              </w:tabs>
              <w:ind w:left="-5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51" w:rsidRPr="0073441E" w:rsidRDefault="00672451" w:rsidP="00F1246E">
            <w:pPr>
              <w:pStyle w:val="af6"/>
              <w:numPr>
                <w:ilvl w:val="0"/>
                <w:numId w:val="22"/>
              </w:numPr>
              <w:tabs>
                <w:tab w:val="left" w:pos="-250"/>
                <w:tab w:val="left" w:pos="87"/>
              </w:tabs>
              <w:suppressAutoHyphens w:val="0"/>
              <w:ind w:left="-55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заключение трехстороннего гарантийного договора/соглашения;</w:t>
            </w:r>
          </w:p>
          <w:p w:rsidR="002A7478" w:rsidRPr="0073441E" w:rsidRDefault="00672451" w:rsidP="00672451">
            <w:pPr>
              <w:pStyle w:val="af6"/>
              <w:tabs>
                <w:tab w:val="left" w:pos="-250"/>
                <w:tab w:val="left" w:pos="87"/>
              </w:tabs>
              <w:suppressAutoHyphens w:val="0"/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уступка прав требований КТ по обязательствам конечных получателей финансирования перед ним в пользу Корпорации, при наступлении случаев исполнения обязательств Корпорацией по трехстороннему гарантийному договору/соглашению вне зависимости от предоставленного обеспечения дополнительно.</w:t>
            </w:r>
          </w:p>
          <w:p w:rsidR="002A7478" w:rsidRPr="0073441E" w:rsidRDefault="002A7478" w:rsidP="00672451">
            <w:pPr>
              <w:pStyle w:val="af6"/>
              <w:tabs>
                <w:tab w:val="left" w:pos="-250"/>
                <w:tab w:val="left" w:pos="87"/>
              </w:tabs>
              <w:suppressAutoHyphens w:val="0"/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2A7478" w:rsidRPr="0073441E" w:rsidRDefault="002A7478" w:rsidP="00672451">
            <w:pPr>
              <w:pStyle w:val="af6"/>
              <w:tabs>
                <w:tab w:val="left" w:pos="-250"/>
                <w:tab w:val="left" w:pos="87"/>
              </w:tabs>
              <w:suppressAutoHyphens w:val="0"/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2A7478" w:rsidRPr="0073441E" w:rsidRDefault="002A7478" w:rsidP="00672451">
            <w:pPr>
              <w:pStyle w:val="af6"/>
              <w:tabs>
                <w:tab w:val="left" w:pos="-250"/>
                <w:tab w:val="left" w:pos="87"/>
              </w:tabs>
              <w:suppressAutoHyphens w:val="0"/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2A7478" w:rsidRPr="0073441E" w:rsidRDefault="002A7478" w:rsidP="00672451">
            <w:pPr>
              <w:pStyle w:val="af6"/>
              <w:tabs>
                <w:tab w:val="left" w:pos="-250"/>
                <w:tab w:val="left" w:pos="87"/>
              </w:tabs>
              <w:suppressAutoHyphens w:val="0"/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2A7478" w:rsidRPr="0073441E" w:rsidRDefault="002A7478" w:rsidP="00672451">
            <w:pPr>
              <w:pStyle w:val="af6"/>
              <w:tabs>
                <w:tab w:val="left" w:pos="-250"/>
                <w:tab w:val="left" w:pos="87"/>
              </w:tabs>
              <w:suppressAutoHyphens w:val="0"/>
              <w:ind w:left="-5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AD4DA9" w:rsidRPr="005B07B5" w:rsidTr="00437B3E">
        <w:trPr>
          <w:trHeight w:val="6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A9" w:rsidRPr="005B07B5" w:rsidRDefault="00AD4DA9" w:rsidP="00437B3E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9" w:rsidRPr="00F81701" w:rsidRDefault="002A7478" w:rsidP="00672451">
            <w:pPr>
              <w:pStyle w:val="af6"/>
              <w:tabs>
                <w:tab w:val="left" w:pos="-250"/>
                <w:tab w:val="left" w:pos="87"/>
                <w:tab w:val="left" w:pos="176"/>
              </w:tabs>
              <w:suppressAutoHyphens w:val="0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5B07B5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81701">
              <w:rPr>
                <w:rFonts w:ascii="Times New Roman" w:hAnsi="Times New Roman" w:cs="Times New Roman"/>
                <w:color w:val="auto"/>
                <w:sz w:val="24"/>
              </w:rPr>
              <w:t>запрещается финансирование предпринимательской деятельности, не соответствующим принципам исламского финансирования</w:t>
            </w:r>
            <w:r w:rsidR="00672451" w:rsidRPr="00F81701">
              <w:rPr>
                <w:rFonts w:ascii="Times New Roman" w:hAnsi="Times New Roman" w:cs="Times New Roman"/>
                <w:color w:val="auto"/>
                <w:sz w:val="24"/>
              </w:rPr>
              <w:t>;</w:t>
            </w:r>
          </w:p>
          <w:p w:rsidR="00672451" w:rsidRPr="0073441E" w:rsidRDefault="00672451" w:rsidP="00F1246E">
            <w:pPr>
              <w:pStyle w:val="af6"/>
              <w:numPr>
                <w:ilvl w:val="0"/>
                <w:numId w:val="22"/>
              </w:numPr>
              <w:tabs>
                <w:tab w:val="left" w:pos="-250"/>
                <w:tab w:val="left" w:pos="87"/>
                <w:tab w:val="left" w:pos="176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F81701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предоставление одобрения советом по при</w:t>
            </w:r>
            <w:r w:rsidR="00923466" w:rsidRPr="00F81701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н</w:t>
            </w:r>
            <w:r w:rsidRPr="00F81701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ципам</w:t>
            </w: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 исламского финансирования (при наличии) или советником по принципам исламского финансирования типовых договоров заключаемых КТ с Корпорацией на соответствие принципам исламского финансирования;</w:t>
            </w:r>
          </w:p>
          <w:p w:rsidR="00672451" w:rsidRPr="0073441E" w:rsidRDefault="00672451" w:rsidP="00F1246E">
            <w:pPr>
              <w:pStyle w:val="af6"/>
              <w:numPr>
                <w:ilvl w:val="0"/>
                <w:numId w:val="22"/>
              </w:numPr>
              <w:tabs>
                <w:tab w:val="left" w:pos="-250"/>
                <w:tab w:val="left" w:pos="87"/>
                <w:tab w:val="left" w:pos="176"/>
              </w:tabs>
              <w:suppressAutoHyphens w:val="0"/>
              <w:ind w:left="34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73441E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 дополнительные сборы и комиссии (страхование, комиссия за выдачу и т.д.) на конечных получателей финансирования устанавливаются КТ самостоятельно.</w:t>
            </w:r>
          </w:p>
          <w:p w:rsidR="00672451" w:rsidRPr="005B07B5" w:rsidRDefault="00672451" w:rsidP="00672451">
            <w:pPr>
              <w:pStyle w:val="af6"/>
              <w:tabs>
                <w:tab w:val="left" w:pos="-250"/>
                <w:tab w:val="left" w:pos="87"/>
                <w:tab w:val="left" w:pos="176"/>
              </w:tabs>
              <w:suppressAutoHyphens w:val="0"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</w:tc>
      </w:tr>
    </w:tbl>
    <w:p w:rsidR="00FD4233" w:rsidRPr="00384A04" w:rsidRDefault="00FD4233" w:rsidP="00FD4233">
      <w:pPr>
        <w:pStyle w:val="21"/>
        <w:ind w:right="-2" w:firstLine="0"/>
        <w:contextualSpacing/>
        <w:rPr>
          <w:b/>
          <w:i/>
          <w:sz w:val="20"/>
        </w:rPr>
      </w:pPr>
      <w:r w:rsidRPr="00384A04">
        <w:rPr>
          <w:i/>
          <w:sz w:val="20"/>
        </w:rPr>
        <w:t>**** Условия финансирования будут действовать после внесения изменений в Устав Корпорации, в части расширения видов деятельности.</w:t>
      </w:r>
    </w:p>
    <w:p w:rsidR="00200FFC" w:rsidRPr="00F81701" w:rsidRDefault="00200FFC" w:rsidP="00AD4DA9">
      <w:pPr>
        <w:pStyle w:val="21"/>
        <w:ind w:right="-2" w:firstLine="0"/>
        <w:contextualSpacing/>
        <w:rPr>
          <w:rFonts w:cs="Times New Roman"/>
          <w:b/>
          <w:i/>
          <w:color w:val="FF0000"/>
          <w:szCs w:val="24"/>
        </w:rPr>
      </w:pPr>
    </w:p>
    <w:p w:rsidR="00AD4DA9" w:rsidRPr="00C2357D" w:rsidRDefault="00AD4DA9" w:rsidP="00CE1F71">
      <w:pPr>
        <w:pStyle w:val="21"/>
        <w:numPr>
          <w:ilvl w:val="1"/>
          <w:numId w:val="3"/>
        </w:numPr>
        <w:tabs>
          <w:tab w:val="left" w:pos="1134"/>
        </w:tabs>
        <w:contextualSpacing/>
        <w:rPr>
          <w:rFonts w:cs="Times New Roman"/>
          <w:b/>
          <w:bCs/>
          <w:color w:val="auto"/>
          <w:szCs w:val="24"/>
          <w:u w:val="single"/>
        </w:rPr>
      </w:pPr>
      <w:r w:rsidRPr="00C2357D">
        <w:rPr>
          <w:rFonts w:cs="Times New Roman"/>
          <w:b/>
          <w:bCs/>
          <w:color w:val="auto"/>
          <w:szCs w:val="24"/>
          <w:u w:val="single"/>
        </w:rPr>
        <w:t>Программа кредитования на разведение КРС/МРС мясного направления («Сыбаға»).</w:t>
      </w:r>
    </w:p>
    <w:p w:rsidR="00AD4DA9" w:rsidRPr="005B07B5" w:rsidRDefault="00AD4DA9" w:rsidP="00AD4DA9">
      <w:pPr>
        <w:pStyle w:val="21"/>
        <w:tabs>
          <w:tab w:val="left" w:pos="1134"/>
        </w:tabs>
        <w:contextualSpacing/>
        <w:rPr>
          <w:rFonts w:cs="Times New Roman"/>
          <w:szCs w:val="24"/>
          <w:highlight w:val="yellow"/>
        </w:rPr>
      </w:pPr>
    </w:p>
    <w:tbl>
      <w:tblPr>
        <w:tblStyle w:val="af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3969"/>
      </w:tblGrid>
      <w:tr w:rsidR="00AD4DA9" w:rsidRPr="005B07B5" w:rsidTr="00437B3E">
        <w:tc>
          <w:tcPr>
            <w:tcW w:w="1701" w:type="dxa"/>
            <w:vAlign w:val="center"/>
          </w:tcPr>
          <w:p w:rsidR="00AD4DA9" w:rsidRPr="005B07B5" w:rsidRDefault="00AD4DA9" w:rsidP="00437B3E">
            <w:pPr>
              <w:contextualSpacing/>
              <w:jc w:val="center"/>
              <w:rPr>
                <w:b/>
                <w:szCs w:val="24"/>
              </w:rPr>
            </w:pPr>
            <w:r w:rsidRPr="005B07B5">
              <w:rPr>
                <w:b/>
                <w:szCs w:val="24"/>
              </w:rPr>
              <w:t>Параметры условий кредитования</w:t>
            </w:r>
          </w:p>
        </w:tc>
        <w:tc>
          <w:tcPr>
            <w:tcW w:w="7938" w:type="dxa"/>
            <w:gridSpan w:val="2"/>
            <w:vAlign w:val="center"/>
          </w:tcPr>
          <w:p w:rsidR="00AD4DA9" w:rsidRPr="005B07B5" w:rsidRDefault="00AD4DA9" w:rsidP="00437B3E">
            <w:pPr>
              <w:tabs>
                <w:tab w:val="left" w:pos="7380"/>
              </w:tabs>
              <w:contextualSpacing/>
              <w:jc w:val="center"/>
              <w:rPr>
                <w:b/>
                <w:szCs w:val="24"/>
              </w:rPr>
            </w:pPr>
            <w:r w:rsidRPr="005B07B5">
              <w:rPr>
                <w:b/>
                <w:szCs w:val="24"/>
              </w:rPr>
              <w:t>Условия кредитования</w:t>
            </w:r>
          </w:p>
        </w:tc>
      </w:tr>
      <w:tr w:rsidR="00B42656" w:rsidRPr="005B07B5" w:rsidTr="00437B3E">
        <w:tc>
          <w:tcPr>
            <w:tcW w:w="1701" w:type="dxa"/>
            <w:vAlign w:val="center"/>
          </w:tcPr>
          <w:p w:rsidR="00B42656" w:rsidRPr="005B07B5" w:rsidRDefault="00B42656" w:rsidP="00437B3E">
            <w:pPr>
              <w:contextualSpacing/>
              <w:jc w:val="center"/>
              <w:rPr>
                <w:b/>
                <w:szCs w:val="24"/>
              </w:rPr>
            </w:pPr>
            <w:r w:rsidRPr="005B07B5">
              <w:rPr>
                <w:b/>
                <w:color w:val="000000"/>
                <w:szCs w:val="24"/>
              </w:rPr>
              <w:t>Виды кредитов</w:t>
            </w:r>
          </w:p>
        </w:tc>
        <w:tc>
          <w:tcPr>
            <w:tcW w:w="7938" w:type="dxa"/>
            <w:gridSpan w:val="2"/>
            <w:vAlign w:val="center"/>
          </w:tcPr>
          <w:p w:rsidR="00B42656" w:rsidRPr="005B07B5" w:rsidRDefault="00B42656" w:rsidP="00200FFC">
            <w:pPr>
              <w:tabs>
                <w:tab w:val="left" w:pos="7380"/>
              </w:tabs>
              <w:contextualSpacing/>
              <w:jc w:val="center"/>
              <w:rPr>
                <w:b/>
                <w:szCs w:val="24"/>
              </w:rPr>
            </w:pPr>
            <w:r w:rsidRPr="005B07B5">
              <w:rPr>
                <w:color w:val="000000"/>
                <w:szCs w:val="24"/>
              </w:rPr>
              <w:t>Кредит/кредитная линия</w:t>
            </w:r>
          </w:p>
        </w:tc>
      </w:tr>
      <w:tr w:rsidR="00AD4DA9" w:rsidRPr="005B07B5" w:rsidTr="00437B3E">
        <w:trPr>
          <w:trHeight w:val="50"/>
        </w:trPr>
        <w:tc>
          <w:tcPr>
            <w:tcW w:w="1701" w:type="dxa"/>
            <w:vMerge w:val="restart"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szCs w:val="24"/>
              </w:rPr>
            </w:pPr>
            <w:r w:rsidRPr="005B07B5">
              <w:rPr>
                <w:b/>
                <w:szCs w:val="24"/>
              </w:rPr>
              <w:t>Целевое назначение</w:t>
            </w:r>
          </w:p>
        </w:tc>
        <w:tc>
          <w:tcPr>
            <w:tcW w:w="3969" w:type="dxa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b/>
                <w:szCs w:val="24"/>
                <w:lang w:val="kk-KZ"/>
              </w:rPr>
            </w:pPr>
            <w:r w:rsidRPr="005B07B5">
              <w:rPr>
                <w:b/>
                <w:szCs w:val="24"/>
                <w:lang w:val="kk-KZ"/>
              </w:rPr>
              <w:t>КРС:</w:t>
            </w:r>
          </w:p>
        </w:tc>
        <w:tc>
          <w:tcPr>
            <w:tcW w:w="3969" w:type="dxa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szCs w:val="24"/>
                <w:lang w:val="kk-KZ"/>
              </w:rPr>
            </w:pPr>
            <w:r w:rsidRPr="005B07B5">
              <w:rPr>
                <w:b/>
                <w:szCs w:val="24"/>
                <w:lang w:val="kk-KZ"/>
              </w:rPr>
              <w:t>МРС:</w:t>
            </w:r>
          </w:p>
        </w:tc>
      </w:tr>
      <w:tr w:rsidR="00AD4DA9" w:rsidRPr="005B07B5" w:rsidTr="00437B3E">
        <w:trPr>
          <w:trHeight w:val="50"/>
        </w:trPr>
        <w:tc>
          <w:tcPr>
            <w:tcW w:w="1701" w:type="dxa"/>
            <w:vMerge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7938" w:type="dxa"/>
            <w:gridSpan w:val="2"/>
          </w:tcPr>
          <w:p w:rsidR="00AD4DA9" w:rsidRPr="005B07B5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b/>
                <w:szCs w:val="24"/>
                <w:lang w:val="kk-KZ"/>
              </w:rPr>
            </w:pPr>
            <w:r w:rsidRPr="005B07B5">
              <w:rPr>
                <w:szCs w:val="24"/>
                <w:lang w:val="kk-KZ"/>
              </w:rPr>
              <w:t>кредитование (КХ/ФХ/</w:t>
            </w:r>
            <w:r w:rsidR="00BE4548" w:rsidRPr="005B07B5">
              <w:rPr>
                <w:szCs w:val="24"/>
                <w:lang w:val="kk-KZ"/>
              </w:rPr>
              <w:t>ИП/</w:t>
            </w:r>
            <w:r w:rsidRPr="005B07B5">
              <w:rPr>
                <w:szCs w:val="24"/>
                <w:lang w:val="kk-KZ"/>
              </w:rPr>
              <w:t xml:space="preserve">юридические лица) на: </w:t>
            </w:r>
          </w:p>
        </w:tc>
      </w:tr>
      <w:tr w:rsidR="00AD4DA9" w:rsidRPr="005B07B5" w:rsidTr="00437B3E">
        <w:tc>
          <w:tcPr>
            <w:tcW w:w="1701" w:type="dxa"/>
            <w:vMerge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3969" w:type="dxa"/>
          </w:tcPr>
          <w:p w:rsidR="00AD4DA9" w:rsidRPr="00AE347A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приобретение маточного поголовьяКРС</w:t>
            </w:r>
            <w:r w:rsidR="0035593B" w:rsidRPr="00AE347A">
              <w:rPr>
                <w:color w:val="auto"/>
                <w:szCs w:val="24"/>
                <w:lang w:val="kk-KZ"/>
              </w:rPr>
              <w:t>;</w:t>
            </w:r>
          </w:p>
          <w:p w:rsidR="00AD4DA9" w:rsidRPr="00AE347A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приобретение сельхозтехники и/или навесной/прицепной техники/оборудования, прицепного/самоходного кормораздатчика, станка для КРС;</w:t>
            </w:r>
          </w:p>
          <w:p w:rsidR="00AD4DA9" w:rsidRPr="00AE347A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 xml:space="preserve">пополнение оборотных средств. </w:t>
            </w:r>
          </w:p>
        </w:tc>
        <w:tc>
          <w:tcPr>
            <w:tcW w:w="3969" w:type="dxa"/>
          </w:tcPr>
          <w:p w:rsidR="00AD4DA9" w:rsidRPr="00AE347A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приобретение маточного поголовья МРС</w:t>
            </w:r>
            <w:r w:rsidR="0035593B" w:rsidRPr="00AE347A">
              <w:rPr>
                <w:color w:val="auto"/>
                <w:szCs w:val="24"/>
                <w:lang w:val="kk-KZ"/>
              </w:rPr>
              <w:t>;</w:t>
            </w:r>
          </w:p>
          <w:p w:rsidR="00AD4DA9" w:rsidRPr="00AE347A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приобретение сельхозтехники и/или навесной/прицепной техники/оборудования, прицепного/самоходного кормораздатчика;</w:t>
            </w:r>
          </w:p>
          <w:p w:rsidR="00AD4DA9" w:rsidRPr="00AE347A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пополнение оборотных средств.</w:t>
            </w:r>
          </w:p>
        </w:tc>
      </w:tr>
      <w:tr w:rsidR="00AD4DA9" w:rsidRPr="005B07B5" w:rsidTr="00437B3E">
        <w:tc>
          <w:tcPr>
            <w:tcW w:w="1701" w:type="dxa"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szCs w:val="24"/>
              </w:rPr>
            </w:pPr>
            <w:r w:rsidRPr="005B07B5">
              <w:rPr>
                <w:b/>
                <w:szCs w:val="24"/>
              </w:rPr>
              <w:t>Валюта</w:t>
            </w:r>
          </w:p>
        </w:tc>
        <w:tc>
          <w:tcPr>
            <w:tcW w:w="7938" w:type="dxa"/>
            <w:gridSpan w:val="2"/>
            <w:vAlign w:val="center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szCs w:val="24"/>
                <w:lang w:val="kk-KZ"/>
              </w:rPr>
            </w:pPr>
            <w:r w:rsidRPr="005B07B5">
              <w:rPr>
                <w:szCs w:val="24"/>
              </w:rPr>
              <w:t>тенге</w:t>
            </w:r>
          </w:p>
        </w:tc>
      </w:tr>
      <w:tr w:rsidR="00AD4DA9" w:rsidRPr="005B07B5" w:rsidTr="00437B3E">
        <w:tc>
          <w:tcPr>
            <w:tcW w:w="1701" w:type="dxa"/>
            <w:vMerge w:val="restart"/>
            <w:vAlign w:val="center"/>
          </w:tcPr>
          <w:p w:rsidR="00AD4DA9" w:rsidRPr="005B07B5" w:rsidRDefault="00AD4DA9" w:rsidP="00200FFC">
            <w:pPr>
              <w:contextualSpacing/>
              <w:jc w:val="both"/>
              <w:rPr>
                <w:b/>
                <w:szCs w:val="24"/>
              </w:rPr>
            </w:pPr>
            <w:r w:rsidRPr="005B07B5">
              <w:rPr>
                <w:b/>
                <w:bCs/>
                <w:szCs w:val="24"/>
              </w:rPr>
              <w:t>Срок кредитной линии/кредита для КТ</w:t>
            </w:r>
          </w:p>
        </w:tc>
        <w:tc>
          <w:tcPr>
            <w:tcW w:w="7938" w:type="dxa"/>
            <w:gridSpan w:val="2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b/>
                <w:szCs w:val="24"/>
                <w:lang w:val="kk-KZ"/>
              </w:rPr>
            </w:pPr>
            <w:r w:rsidRPr="005B07B5">
              <w:rPr>
                <w:b/>
                <w:szCs w:val="24"/>
                <w:lang w:val="kk-KZ"/>
              </w:rPr>
              <w:t>из средств Продуктивной занятости:</w:t>
            </w:r>
          </w:p>
          <w:p w:rsidR="00AD4DA9" w:rsidRPr="005B07B5" w:rsidRDefault="00AD4DA9" w:rsidP="00F1246E">
            <w:pPr>
              <w:numPr>
                <w:ilvl w:val="0"/>
                <w:numId w:val="18"/>
              </w:numPr>
              <w:tabs>
                <w:tab w:val="left" w:pos="175"/>
                <w:tab w:val="left" w:pos="412"/>
                <w:tab w:val="left" w:pos="498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szCs w:val="24"/>
                <w:lang w:val="kk-KZ"/>
              </w:rPr>
            </w:pPr>
            <w:r w:rsidRPr="005B07B5">
              <w:rPr>
                <w:szCs w:val="24"/>
                <w:lang w:val="kk-KZ"/>
              </w:rPr>
              <w:t>до 84 месяцев, но не более срока, оговоренного в соглашении/договоре по взаимствованию кредитных ресурсов</w:t>
            </w:r>
          </w:p>
        </w:tc>
      </w:tr>
      <w:tr w:rsidR="00AD4DA9" w:rsidRPr="005B07B5" w:rsidTr="00437B3E">
        <w:tc>
          <w:tcPr>
            <w:tcW w:w="1701" w:type="dxa"/>
            <w:vMerge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938" w:type="dxa"/>
            <w:gridSpan w:val="2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b/>
                <w:szCs w:val="24"/>
                <w:lang w:val="kk-KZ"/>
              </w:rPr>
            </w:pPr>
            <w:r w:rsidRPr="005B07B5">
              <w:rPr>
                <w:b/>
                <w:szCs w:val="24"/>
              </w:rPr>
              <w:t>СС/ПС:</w:t>
            </w:r>
          </w:p>
        </w:tc>
      </w:tr>
      <w:tr w:rsidR="00AD4DA9" w:rsidRPr="005B07B5" w:rsidTr="00437B3E">
        <w:tc>
          <w:tcPr>
            <w:tcW w:w="1701" w:type="dxa"/>
            <w:vMerge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3969" w:type="dxa"/>
          </w:tcPr>
          <w:p w:rsidR="00AD4DA9" w:rsidRPr="00C2357D" w:rsidRDefault="00101380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</w:rPr>
            </w:pPr>
            <w:r w:rsidRPr="00C2357D">
              <w:rPr>
                <w:rFonts w:ascii="Liberation Serif" w:eastAsia="SimSun" w:hAnsi="Liberation Serif" w:cs="Mangal"/>
                <w:color w:val="auto"/>
                <w:lang w:val="kk-KZ" w:bidi="hi-IN"/>
              </w:rPr>
              <w:t xml:space="preserve"> до 360 месяцев</w:t>
            </w:r>
          </w:p>
        </w:tc>
        <w:tc>
          <w:tcPr>
            <w:tcW w:w="3969" w:type="dxa"/>
          </w:tcPr>
          <w:p w:rsidR="00AD4DA9" w:rsidRPr="00C2357D" w:rsidRDefault="00101380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C2357D">
              <w:rPr>
                <w:rFonts w:ascii="Liberation Serif" w:eastAsia="SimSun" w:hAnsi="Liberation Serif" w:cs="Mangal"/>
                <w:color w:val="auto"/>
                <w:lang w:val="kk-KZ" w:bidi="hi-IN"/>
              </w:rPr>
              <w:t xml:space="preserve"> до 360 месяцев</w:t>
            </w:r>
          </w:p>
        </w:tc>
      </w:tr>
      <w:tr w:rsidR="00AD4DA9" w:rsidRPr="005B07B5" w:rsidTr="00437B3E">
        <w:tc>
          <w:tcPr>
            <w:tcW w:w="1701" w:type="dxa"/>
            <w:vMerge w:val="restart"/>
            <w:vAlign w:val="center"/>
          </w:tcPr>
          <w:p w:rsidR="00AD4DA9" w:rsidRPr="005B07B5" w:rsidRDefault="00AD4DA9" w:rsidP="00200FFC">
            <w:pPr>
              <w:contextualSpacing/>
              <w:jc w:val="both"/>
              <w:rPr>
                <w:b/>
                <w:szCs w:val="24"/>
              </w:rPr>
            </w:pPr>
            <w:r w:rsidRPr="005B07B5">
              <w:rPr>
                <w:b/>
                <w:bCs/>
                <w:szCs w:val="24"/>
              </w:rPr>
              <w:t>Срок кредитной линии/кредита для заемщика КТ</w:t>
            </w:r>
          </w:p>
        </w:tc>
        <w:tc>
          <w:tcPr>
            <w:tcW w:w="7938" w:type="dxa"/>
            <w:gridSpan w:val="2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b/>
                <w:szCs w:val="24"/>
                <w:lang w:val="kk-KZ"/>
              </w:rPr>
            </w:pPr>
            <w:r w:rsidRPr="005B07B5">
              <w:rPr>
                <w:b/>
                <w:szCs w:val="24"/>
                <w:lang w:val="kk-KZ"/>
              </w:rPr>
              <w:t>из средств Продуктивной занятости:</w:t>
            </w:r>
          </w:p>
          <w:p w:rsidR="00AD4DA9" w:rsidRPr="005B07B5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szCs w:val="24"/>
                <w:lang w:val="kk-KZ"/>
              </w:rPr>
            </w:pPr>
            <w:r w:rsidRPr="005B07B5">
              <w:rPr>
                <w:szCs w:val="24"/>
                <w:lang w:val="kk-KZ"/>
              </w:rPr>
              <w:lastRenderedPageBreak/>
              <w:t>до 84 месяцев, но не более срока, оговоренного в соглашении/договоре по взаимствованию кредитных ресурсов</w:t>
            </w:r>
          </w:p>
        </w:tc>
      </w:tr>
      <w:tr w:rsidR="00AD4DA9" w:rsidRPr="005B07B5" w:rsidTr="00437B3E">
        <w:tc>
          <w:tcPr>
            <w:tcW w:w="1701" w:type="dxa"/>
            <w:vMerge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938" w:type="dxa"/>
            <w:gridSpan w:val="2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szCs w:val="24"/>
                <w:lang w:val="kk-KZ"/>
              </w:rPr>
            </w:pPr>
            <w:r w:rsidRPr="005B07B5">
              <w:rPr>
                <w:b/>
                <w:szCs w:val="24"/>
              </w:rPr>
              <w:t>СС/ПС:</w:t>
            </w:r>
          </w:p>
        </w:tc>
      </w:tr>
      <w:tr w:rsidR="00AD4DA9" w:rsidRPr="005B07B5" w:rsidTr="00437B3E">
        <w:trPr>
          <w:trHeight w:val="425"/>
        </w:trPr>
        <w:tc>
          <w:tcPr>
            <w:tcW w:w="1701" w:type="dxa"/>
            <w:vMerge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3969" w:type="dxa"/>
          </w:tcPr>
          <w:p w:rsidR="00AD4DA9" w:rsidRPr="005B07B5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szCs w:val="24"/>
              </w:rPr>
            </w:pPr>
            <w:r w:rsidRPr="005B07B5">
              <w:rPr>
                <w:szCs w:val="24"/>
                <w:lang w:val="kk-KZ"/>
              </w:rPr>
              <w:t>до 180 месяцев</w:t>
            </w:r>
          </w:p>
        </w:tc>
        <w:tc>
          <w:tcPr>
            <w:tcW w:w="3969" w:type="dxa"/>
          </w:tcPr>
          <w:p w:rsidR="00AD4DA9" w:rsidRPr="005B07B5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szCs w:val="24"/>
                <w:lang w:val="kk-KZ"/>
              </w:rPr>
            </w:pPr>
            <w:r w:rsidRPr="005B07B5">
              <w:rPr>
                <w:szCs w:val="24"/>
                <w:lang w:val="kk-KZ"/>
              </w:rPr>
              <w:t>до 120 месяцев</w:t>
            </w:r>
          </w:p>
        </w:tc>
      </w:tr>
      <w:tr w:rsidR="00AD4DA9" w:rsidRPr="005B07B5" w:rsidTr="00437B3E">
        <w:trPr>
          <w:trHeight w:val="59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D4DA9" w:rsidRPr="005B07B5" w:rsidRDefault="00AD4DA9" w:rsidP="00200FFC">
            <w:pPr>
              <w:contextualSpacing/>
              <w:jc w:val="both"/>
              <w:rPr>
                <w:b/>
                <w:szCs w:val="24"/>
              </w:rPr>
            </w:pPr>
            <w:r w:rsidRPr="005B07B5">
              <w:rPr>
                <w:b/>
                <w:bCs/>
                <w:szCs w:val="24"/>
              </w:rPr>
              <w:t>Ставка кредитования для КТ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b/>
                <w:szCs w:val="24"/>
                <w:lang w:val="kk-KZ"/>
              </w:rPr>
            </w:pPr>
            <w:r w:rsidRPr="005B07B5">
              <w:rPr>
                <w:b/>
                <w:szCs w:val="24"/>
                <w:lang w:val="kk-KZ"/>
              </w:rPr>
              <w:t>из средств Продуктивной занятости:</w:t>
            </w:r>
          </w:p>
          <w:p w:rsidR="00AD4DA9" w:rsidRPr="005B07B5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szCs w:val="24"/>
                <w:lang w:val="kk-KZ"/>
              </w:rPr>
            </w:pPr>
            <w:r w:rsidRPr="005B07B5">
              <w:rPr>
                <w:szCs w:val="24"/>
                <w:lang w:val="kk-KZ"/>
              </w:rPr>
              <w:t>2% годовых (ГЭСВ – от 2% годовых)</w:t>
            </w:r>
          </w:p>
        </w:tc>
      </w:tr>
      <w:tr w:rsidR="00AD4DA9" w:rsidRPr="005B07B5" w:rsidTr="00437B3E">
        <w:tc>
          <w:tcPr>
            <w:tcW w:w="1701" w:type="dxa"/>
            <w:vMerge/>
            <w:shd w:val="clear" w:color="auto" w:fill="auto"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AD4DA9" w:rsidRPr="005B07B5" w:rsidRDefault="00AD4DA9" w:rsidP="00437B3E">
            <w:pPr>
              <w:tabs>
                <w:tab w:val="left" w:pos="7380"/>
              </w:tabs>
              <w:contextualSpacing/>
              <w:jc w:val="center"/>
              <w:rPr>
                <w:b/>
                <w:szCs w:val="24"/>
              </w:rPr>
            </w:pPr>
            <w:r w:rsidRPr="005B07B5">
              <w:rPr>
                <w:b/>
                <w:szCs w:val="24"/>
              </w:rPr>
              <w:t>СС/ПС:</w:t>
            </w:r>
          </w:p>
        </w:tc>
      </w:tr>
      <w:tr w:rsidR="00AD4DA9" w:rsidRPr="005B07B5" w:rsidTr="00437B3E">
        <w:tc>
          <w:tcPr>
            <w:tcW w:w="1701" w:type="dxa"/>
            <w:vMerge/>
            <w:shd w:val="clear" w:color="auto" w:fill="auto"/>
            <w:vAlign w:val="center"/>
          </w:tcPr>
          <w:p w:rsidR="00AD4DA9" w:rsidRPr="005B07B5" w:rsidRDefault="00AD4DA9" w:rsidP="00437B3E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AD4DA9" w:rsidRPr="005B07B5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szCs w:val="24"/>
                <w:lang w:val="kk-KZ"/>
              </w:rPr>
            </w:pPr>
            <w:r w:rsidRPr="005B07B5">
              <w:rPr>
                <w:szCs w:val="24"/>
                <w:lang w:val="kk-KZ"/>
              </w:rPr>
              <w:t>9,5% годовых (ГЭСВ – от 9,5% годовых)</w:t>
            </w:r>
          </w:p>
        </w:tc>
      </w:tr>
      <w:tr w:rsidR="00AD4DA9" w:rsidRPr="005B07B5" w:rsidTr="00437B3E">
        <w:trPr>
          <w:trHeight w:val="5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D4DA9" w:rsidRPr="005B07B5" w:rsidRDefault="00AD4DA9" w:rsidP="00200FFC">
            <w:pPr>
              <w:contextualSpacing/>
              <w:jc w:val="both"/>
              <w:rPr>
                <w:b/>
                <w:szCs w:val="24"/>
              </w:rPr>
            </w:pPr>
            <w:r w:rsidRPr="005B07B5">
              <w:rPr>
                <w:b/>
                <w:bCs/>
                <w:szCs w:val="24"/>
              </w:rPr>
              <w:t>Ставка кредитования для заемщика КТ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AD4DA9" w:rsidRPr="005B07B5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b/>
                <w:szCs w:val="24"/>
                <w:lang w:val="kk-KZ"/>
              </w:rPr>
            </w:pPr>
            <w:r w:rsidRPr="005B07B5">
              <w:rPr>
                <w:b/>
                <w:szCs w:val="24"/>
                <w:lang w:val="kk-KZ"/>
              </w:rPr>
              <w:t>из средств Продуктивной занятости:</w:t>
            </w:r>
          </w:p>
          <w:p w:rsidR="00AD4DA9" w:rsidRPr="005B07B5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szCs w:val="24"/>
                <w:lang w:val="kk-KZ"/>
              </w:rPr>
            </w:pPr>
            <w:r w:rsidRPr="005B07B5">
              <w:rPr>
                <w:szCs w:val="24"/>
                <w:lang w:val="kk-KZ"/>
              </w:rPr>
              <w:t>номинальная ставка для конечных заемщиков – не более 6% годовых</w:t>
            </w:r>
          </w:p>
        </w:tc>
      </w:tr>
      <w:tr w:rsidR="00AD4DA9" w:rsidRPr="005B07B5" w:rsidTr="00437B3E">
        <w:tc>
          <w:tcPr>
            <w:tcW w:w="1701" w:type="dxa"/>
            <w:vMerge/>
          </w:tcPr>
          <w:p w:rsidR="00AD4DA9" w:rsidRPr="005B07B5" w:rsidRDefault="00AD4DA9" w:rsidP="00437B3E">
            <w:pPr>
              <w:tabs>
                <w:tab w:val="left" w:pos="7380"/>
              </w:tabs>
              <w:contextualSpacing/>
              <w:rPr>
                <w:b/>
                <w:szCs w:val="24"/>
              </w:rPr>
            </w:pPr>
          </w:p>
        </w:tc>
        <w:tc>
          <w:tcPr>
            <w:tcW w:w="7938" w:type="dxa"/>
            <w:gridSpan w:val="2"/>
          </w:tcPr>
          <w:p w:rsidR="00AD4DA9" w:rsidRPr="00AE347A" w:rsidRDefault="00AD4DA9" w:rsidP="00437B3E">
            <w:pPr>
              <w:tabs>
                <w:tab w:val="left" w:pos="7380"/>
              </w:tabs>
              <w:contextualSpacing/>
              <w:jc w:val="center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СС/ПС:</w:t>
            </w:r>
          </w:p>
          <w:p w:rsidR="00AD4DA9" w:rsidRPr="00AE347A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b/>
                <w:color w:val="auto"/>
                <w:szCs w:val="24"/>
              </w:rPr>
            </w:pPr>
            <w:r w:rsidRPr="00AE347A">
              <w:rPr>
                <w:color w:val="auto"/>
                <w:szCs w:val="24"/>
                <w:lang w:val="kk-KZ"/>
              </w:rPr>
              <w:t xml:space="preserve">до 14% годовых (ГЭСВ – от 14% годовых), в том числе с учетом субсидирования: </w:t>
            </w:r>
          </w:p>
          <w:p w:rsidR="00AD4DA9" w:rsidRPr="00AE347A" w:rsidRDefault="00AD4DA9" w:rsidP="00F1246E">
            <w:pPr>
              <w:numPr>
                <w:ilvl w:val="0"/>
                <w:numId w:val="26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4% годовых (ГЭСВ – от 4% годовых) – на приобретение маточного поголовья КРС/МРС, сельхозтехники/оборудования;</w:t>
            </w:r>
          </w:p>
          <w:p w:rsidR="00AD4DA9" w:rsidRPr="00AE347A" w:rsidRDefault="00AD4DA9" w:rsidP="00F1246E">
            <w:pPr>
              <w:numPr>
                <w:ilvl w:val="0"/>
                <w:numId w:val="26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b/>
                <w:color w:val="auto"/>
                <w:szCs w:val="24"/>
              </w:rPr>
            </w:pPr>
            <w:r w:rsidRPr="00AE347A">
              <w:rPr>
                <w:color w:val="auto"/>
                <w:szCs w:val="24"/>
                <w:lang w:val="kk-KZ"/>
              </w:rPr>
              <w:t>9% годовых (ГЭСВ – от 9% годовых) – на пополнение оборотных средств.</w:t>
            </w:r>
          </w:p>
          <w:p w:rsidR="006C57F4" w:rsidRPr="00AE347A" w:rsidRDefault="006C57F4" w:rsidP="00F1246E">
            <w:pPr>
              <w:numPr>
                <w:ilvl w:val="0"/>
                <w:numId w:val="26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b/>
                <w:color w:val="auto"/>
                <w:szCs w:val="24"/>
              </w:rPr>
            </w:pPr>
            <w:r w:rsidRPr="00AE347A">
              <w:rPr>
                <w:rFonts w:ascii="Liberation Serif" w:eastAsia="SimSun" w:hAnsi="Liberation Serif" w:cs="Mangal"/>
                <w:color w:val="auto"/>
                <w:sz w:val="22"/>
                <w:szCs w:val="22"/>
                <w:lang w:bidi="hi-IN"/>
              </w:rPr>
              <w:t>Ставка вознаграждения с учетом субсидирования согласно Правилам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техники.</w:t>
            </w:r>
          </w:p>
        </w:tc>
      </w:tr>
      <w:tr w:rsidR="00FE0CA1" w:rsidRPr="005B07B5" w:rsidTr="00437B3E">
        <w:tc>
          <w:tcPr>
            <w:tcW w:w="1701" w:type="dxa"/>
          </w:tcPr>
          <w:p w:rsidR="00FE0CA1" w:rsidRPr="005B07B5" w:rsidRDefault="00FE0CA1" w:rsidP="00437B3E">
            <w:pPr>
              <w:tabs>
                <w:tab w:val="left" w:pos="7380"/>
              </w:tabs>
              <w:contextualSpacing/>
              <w:rPr>
                <w:b/>
                <w:szCs w:val="24"/>
              </w:rPr>
            </w:pPr>
            <w:r w:rsidRPr="005B07B5">
              <w:rPr>
                <w:b/>
                <w:szCs w:val="24"/>
              </w:rPr>
              <w:t>Периодичность погашения основного долга,  вознаграждения</w:t>
            </w:r>
          </w:p>
        </w:tc>
        <w:tc>
          <w:tcPr>
            <w:tcW w:w="7938" w:type="dxa"/>
            <w:gridSpan w:val="2"/>
          </w:tcPr>
          <w:p w:rsidR="00FE0CA1" w:rsidRPr="00AE347A" w:rsidRDefault="00FE0CA1" w:rsidP="00437B3E">
            <w:pPr>
              <w:tabs>
                <w:tab w:val="left" w:pos="7380"/>
              </w:tabs>
              <w:contextualSpacing/>
              <w:jc w:val="center"/>
              <w:rPr>
                <w:b/>
                <w:color w:val="auto"/>
                <w:szCs w:val="24"/>
              </w:rPr>
            </w:pPr>
            <w:r w:rsidRPr="00AE347A">
              <w:rPr>
                <w:color w:val="auto"/>
                <w:szCs w:val="24"/>
              </w:rPr>
              <w:t>Аннуитет или дифференцированный график (с возможностью погашения равными платежами до конца срока финансирования)/гибкий график), ежемесячно, ежеквартально, раз в полгода, раз в год, с возможностью частичного/полного досрочного погашения.</w:t>
            </w:r>
          </w:p>
        </w:tc>
      </w:tr>
      <w:tr w:rsidR="00AD4DA9" w:rsidRPr="005B07B5" w:rsidTr="00437B3E">
        <w:tc>
          <w:tcPr>
            <w:tcW w:w="1701" w:type="dxa"/>
            <w:vMerge w:val="restart"/>
            <w:vAlign w:val="center"/>
          </w:tcPr>
          <w:p w:rsidR="00AD4DA9" w:rsidRPr="005B07B5" w:rsidRDefault="00AD4DA9" w:rsidP="00200FFC">
            <w:pPr>
              <w:contextualSpacing/>
              <w:jc w:val="both"/>
              <w:rPr>
                <w:b/>
                <w:bCs/>
                <w:szCs w:val="24"/>
              </w:rPr>
            </w:pPr>
            <w:r w:rsidRPr="005B07B5">
              <w:rPr>
                <w:b/>
                <w:bCs/>
                <w:szCs w:val="24"/>
              </w:rPr>
              <w:t>Сумма кредита на одного заемщика КТ</w:t>
            </w:r>
          </w:p>
        </w:tc>
        <w:tc>
          <w:tcPr>
            <w:tcW w:w="7938" w:type="dxa"/>
            <w:gridSpan w:val="2"/>
          </w:tcPr>
          <w:p w:rsidR="00AD4DA9" w:rsidRPr="00AE347A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b/>
                <w:color w:val="auto"/>
                <w:szCs w:val="24"/>
                <w:lang w:val="kk-KZ"/>
              </w:rPr>
            </w:pPr>
            <w:r w:rsidRPr="00AE347A">
              <w:rPr>
                <w:b/>
                <w:color w:val="auto"/>
                <w:szCs w:val="24"/>
                <w:lang w:val="kk-KZ"/>
              </w:rPr>
              <w:t>из средств Продуктивной занятости:</w:t>
            </w:r>
          </w:p>
          <w:p w:rsidR="00AD4DA9" w:rsidRPr="00AE347A" w:rsidRDefault="00AD4DA9" w:rsidP="006C0B41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b/>
                <w:color w:val="auto"/>
                <w:szCs w:val="24"/>
              </w:rPr>
            </w:pPr>
            <w:r w:rsidRPr="009D7D48">
              <w:rPr>
                <w:color w:val="auto"/>
                <w:szCs w:val="24"/>
                <w:lang w:val="kk-KZ"/>
              </w:rPr>
              <w:t xml:space="preserve">до </w:t>
            </w:r>
            <w:r w:rsidR="006C0B41" w:rsidRPr="009D7D48">
              <w:rPr>
                <w:color w:val="auto"/>
                <w:szCs w:val="24"/>
                <w:lang w:val="kk-KZ"/>
              </w:rPr>
              <w:t>8</w:t>
            </w:r>
            <w:r w:rsidRPr="009D7D48">
              <w:rPr>
                <w:color w:val="auto"/>
                <w:szCs w:val="24"/>
                <w:lang w:val="kk-KZ"/>
              </w:rPr>
              <w:t> 000 (</w:t>
            </w:r>
            <w:r w:rsidR="006C0B41" w:rsidRPr="009D7D48">
              <w:rPr>
                <w:color w:val="auto"/>
                <w:szCs w:val="24"/>
                <w:lang w:val="kk-KZ"/>
              </w:rPr>
              <w:t>восьми</w:t>
            </w:r>
            <w:r w:rsidRPr="009D7D48">
              <w:rPr>
                <w:color w:val="auto"/>
                <w:szCs w:val="24"/>
                <w:lang w:val="kk-KZ"/>
              </w:rPr>
              <w:t xml:space="preserve"> тысяч) МРП, установленного на текущий год</w:t>
            </w:r>
          </w:p>
        </w:tc>
      </w:tr>
      <w:tr w:rsidR="00AD4DA9" w:rsidRPr="005B07B5" w:rsidTr="00437B3E">
        <w:tc>
          <w:tcPr>
            <w:tcW w:w="1701" w:type="dxa"/>
            <w:vMerge/>
          </w:tcPr>
          <w:p w:rsidR="00AD4DA9" w:rsidRPr="005B07B5" w:rsidRDefault="00AD4DA9" w:rsidP="00437B3E">
            <w:pPr>
              <w:tabs>
                <w:tab w:val="left" w:pos="7380"/>
              </w:tabs>
              <w:contextualSpacing/>
              <w:rPr>
                <w:b/>
                <w:szCs w:val="24"/>
              </w:rPr>
            </w:pPr>
          </w:p>
        </w:tc>
        <w:tc>
          <w:tcPr>
            <w:tcW w:w="7938" w:type="dxa"/>
            <w:gridSpan w:val="2"/>
          </w:tcPr>
          <w:p w:rsidR="00AD4DA9" w:rsidRPr="00AE347A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b/>
                <w:color w:val="auto"/>
                <w:szCs w:val="24"/>
                <w:lang w:val="kk-KZ"/>
              </w:rPr>
            </w:pPr>
            <w:r w:rsidRPr="00AE347A">
              <w:rPr>
                <w:b/>
                <w:color w:val="auto"/>
                <w:szCs w:val="24"/>
              </w:rPr>
              <w:t>СС/ПС:</w:t>
            </w:r>
          </w:p>
        </w:tc>
      </w:tr>
      <w:tr w:rsidR="00484AA9" w:rsidRPr="005B07B5" w:rsidTr="00A43346">
        <w:tc>
          <w:tcPr>
            <w:tcW w:w="1701" w:type="dxa"/>
            <w:vMerge/>
          </w:tcPr>
          <w:p w:rsidR="00484AA9" w:rsidRPr="005B07B5" w:rsidRDefault="00484AA9" w:rsidP="00437B3E">
            <w:pPr>
              <w:tabs>
                <w:tab w:val="left" w:pos="7380"/>
              </w:tabs>
              <w:contextualSpacing/>
              <w:rPr>
                <w:b/>
                <w:szCs w:val="24"/>
              </w:rPr>
            </w:pPr>
          </w:p>
        </w:tc>
        <w:tc>
          <w:tcPr>
            <w:tcW w:w="7938" w:type="dxa"/>
            <w:gridSpan w:val="2"/>
          </w:tcPr>
          <w:p w:rsidR="00484AA9" w:rsidRPr="00AE347A" w:rsidRDefault="00484A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rFonts w:ascii="Liberation Serif" w:eastAsia="SimSun" w:hAnsi="Liberation Serif" w:cs="Mangal" w:hint="eastAsia"/>
                <w:b/>
                <w:color w:val="auto"/>
                <w:szCs w:val="24"/>
                <w:lang w:eastAsia="zh-CN" w:bidi="hi-IN"/>
              </w:rPr>
            </w:pPr>
            <w:r w:rsidRPr="00AE347A">
              <w:rPr>
                <w:color w:val="auto"/>
                <w:szCs w:val="24"/>
                <w:lang w:val="kk-KZ"/>
              </w:rPr>
              <w:t>до 5% от собственного капитала Корпорации</w:t>
            </w:r>
          </w:p>
        </w:tc>
      </w:tr>
      <w:tr w:rsidR="00B22E85" w:rsidRPr="005B07B5" w:rsidTr="004B6B34">
        <w:tc>
          <w:tcPr>
            <w:tcW w:w="1701" w:type="dxa"/>
            <w:vMerge w:val="restart"/>
          </w:tcPr>
          <w:p w:rsidR="00B22E85" w:rsidRPr="005B07B5" w:rsidRDefault="00B22E85" w:rsidP="00437B3E">
            <w:pPr>
              <w:tabs>
                <w:tab w:val="left" w:pos="7380"/>
              </w:tabs>
              <w:contextualSpacing/>
              <w:rPr>
                <w:b/>
              </w:rPr>
            </w:pPr>
            <w:r w:rsidRPr="005B07B5">
              <w:rPr>
                <w:b/>
                <w:bCs/>
                <w:szCs w:val="24"/>
              </w:rPr>
              <w:t>Льготный период по основному долгу и  вознаграждению</w:t>
            </w:r>
          </w:p>
        </w:tc>
        <w:tc>
          <w:tcPr>
            <w:tcW w:w="7938" w:type="dxa"/>
            <w:gridSpan w:val="2"/>
          </w:tcPr>
          <w:p w:rsidR="00B22E85" w:rsidRPr="00AE347A" w:rsidRDefault="00B22E85" w:rsidP="00B22E85">
            <w:pPr>
              <w:tabs>
                <w:tab w:val="left" w:pos="7380"/>
              </w:tabs>
              <w:contextualSpacing/>
              <w:jc w:val="both"/>
              <w:rPr>
                <w:color w:val="auto"/>
                <w:szCs w:val="24"/>
              </w:rPr>
            </w:pPr>
          </w:p>
          <w:p w:rsidR="00B22E85" w:rsidRPr="00AE347A" w:rsidRDefault="00B22E85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lang w:val="kk-KZ"/>
              </w:rPr>
            </w:pPr>
            <w:r w:rsidRPr="00AE347A">
              <w:rPr>
                <w:rFonts w:hint="eastAsia"/>
                <w:color w:val="auto"/>
              </w:rPr>
              <w:t>До 1/3 срока кредитования, но не более срока, оговоренного в соглашении/договоре  по заимствованию кредитных ресурсов с МИО.</w:t>
            </w:r>
          </w:p>
        </w:tc>
      </w:tr>
      <w:tr w:rsidR="00B22E85" w:rsidRPr="005B07B5" w:rsidTr="004B6B34">
        <w:tc>
          <w:tcPr>
            <w:tcW w:w="1701" w:type="dxa"/>
            <w:vMerge/>
          </w:tcPr>
          <w:p w:rsidR="00B22E85" w:rsidRPr="005B07B5" w:rsidRDefault="00B22E85" w:rsidP="00437B3E">
            <w:pPr>
              <w:tabs>
                <w:tab w:val="left" w:pos="7380"/>
              </w:tabs>
              <w:contextualSpacing/>
              <w:rPr>
                <w:b/>
              </w:rPr>
            </w:pPr>
          </w:p>
        </w:tc>
        <w:tc>
          <w:tcPr>
            <w:tcW w:w="7938" w:type="dxa"/>
            <w:gridSpan w:val="2"/>
          </w:tcPr>
          <w:p w:rsidR="00B22E85" w:rsidRPr="00AE347A" w:rsidRDefault="00B22E85" w:rsidP="00B22E85">
            <w:pPr>
              <w:tabs>
                <w:tab w:val="left" w:pos="175"/>
              </w:tabs>
              <w:suppressAutoHyphens w:val="0"/>
              <w:ind w:right="34"/>
              <w:contextualSpacing/>
              <w:jc w:val="center"/>
              <w:textAlignment w:val="auto"/>
              <w:rPr>
                <w:b/>
                <w:color w:val="auto"/>
                <w:lang w:val="kk-KZ"/>
              </w:rPr>
            </w:pPr>
            <w:r w:rsidRPr="00AE347A">
              <w:rPr>
                <w:rFonts w:hint="eastAsia"/>
                <w:b/>
                <w:color w:val="auto"/>
                <w:lang w:val="kk-KZ"/>
              </w:rPr>
              <w:t>СС/ПС:</w:t>
            </w:r>
          </w:p>
        </w:tc>
      </w:tr>
      <w:tr w:rsidR="00B22E85" w:rsidRPr="005B07B5" w:rsidTr="00437B3E">
        <w:tc>
          <w:tcPr>
            <w:tcW w:w="1701" w:type="dxa"/>
            <w:vMerge/>
          </w:tcPr>
          <w:p w:rsidR="00B22E85" w:rsidRPr="005B07B5" w:rsidRDefault="00B22E85" w:rsidP="00437B3E">
            <w:pPr>
              <w:tabs>
                <w:tab w:val="left" w:pos="7380"/>
              </w:tabs>
              <w:contextualSpacing/>
              <w:rPr>
                <w:b/>
              </w:rPr>
            </w:pPr>
          </w:p>
        </w:tc>
        <w:tc>
          <w:tcPr>
            <w:tcW w:w="3969" w:type="dxa"/>
          </w:tcPr>
          <w:p w:rsidR="00B22E85" w:rsidRPr="00AE347A" w:rsidRDefault="00B22E85" w:rsidP="00B22E85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color w:val="auto"/>
                <w:lang w:val="kk-KZ"/>
              </w:rPr>
            </w:pPr>
            <w:r w:rsidRPr="00AE347A">
              <w:rPr>
                <w:rFonts w:hint="eastAsia"/>
                <w:color w:val="auto"/>
                <w:sz w:val="20"/>
              </w:rPr>
              <w:t>Н</w:t>
            </w:r>
            <w:r w:rsidRPr="00AE347A">
              <w:rPr>
                <w:rFonts w:hint="eastAsia"/>
                <w:b/>
                <w:color w:val="auto"/>
                <w:sz w:val="20"/>
              </w:rPr>
              <w:t xml:space="preserve">е более 30 месяцев </w:t>
            </w:r>
            <w:r w:rsidRPr="00AE347A">
              <w:rPr>
                <w:rFonts w:hint="eastAsia"/>
                <w:color w:val="auto"/>
                <w:sz w:val="20"/>
              </w:rPr>
              <w:t>с даты выдачи каждого транша</w:t>
            </w:r>
          </w:p>
        </w:tc>
        <w:tc>
          <w:tcPr>
            <w:tcW w:w="3969" w:type="dxa"/>
          </w:tcPr>
          <w:p w:rsidR="00B22E85" w:rsidRPr="00AE347A" w:rsidRDefault="00B22E85" w:rsidP="00B22E85">
            <w:pPr>
              <w:tabs>
                <w:tab w:val="left" w:pos="175"/>
              </w:tabs>
              <w:suppressAutoHyphens w:val="0"/>
              <w:ind w:right="34"/>
              <w:contextualSpacing/>
              <w:jc w:val="both"/>
              <w:textAlignment w:val="auto"/>
              <w:rPr>
                <w:color w:val="auto"/>
                <w:lang w:val="kk-KZ"/>
              </w:rPr>
            </w:pPr>
            <w:r w:rsidRPr="00AE347A">
              <w:rPr>
                <w:rFonts w:hint="eastAsia"/>
                <w:color w:val="auto"/>
                <w:sz w:val="20"/>
              </w:rPr>
              <w:t xml:space="preserve">Не более </w:t>
            </w:r>
            <w:r w:rsidRPr="00AE347A">
              <w:rPr>
                <w:rFonts w:hint="eastAsia"/>
                <w:b/>
                <w:color w:val="auto"/>
                <w:sz w:val="20"/>
              </w:rPr>
              <w:t>24 месяцев</w:t>
            </w:r>
            <w:r w:rsidRPr="00AE347A">
              <w:rPr>
                <w:rFonts w:hint="eastAsia"/>
                <w:color w:val="auto"/>
                <w:sz w:val="20"/>
              </w:rPr>
              <w:t>с даты выдачи каждого транша</w:t>
            </w:r>
          </w:p>
        </w:tc>
      </w:tr>
      <w:tr w:rsidR="00AD4DA9" w:rsidRPr="005B07B5" w:rsidTr="00437B3E">
        <w:trPr>
          <w:trHeight w:val="369"/>
        </w:trPr>
        <w:tc>
          <w:tcPr>
            <w:tcW w:w="1701" w:type="dxa"/>
            <w:tcBorders>
              <w:bottom w:val="single" w:sz="4" w:space="0" w:color="auto"/>
            </w:tcBorders>
          </w:tcPr>
          <w:p w:rsidR="00AD4DA9" w:rsidRPr="005B07B5" w:rsidRDefault="00AD4DA9" w:rsidP="00437B3E">
            <w:pPr>
              <w:tabs>
                <w:tab w:val="left" w:pos="720"/>
              </w:tabs>
              <w:contextualSpacing/>
              <w:rPr>
                <w:b/>
                <w:bCs/>
                <w:szCs w:val="24"/>
              </w:rPr>
            </w:pPr>
            <w:r w:rsidRPr="005B07B5">
              <w:rPr>
                <w:b/>
                <w:bCs/>
                <w:szCs w:val="24"/>
              </w:rPr>
              <w:t>Обеспечение: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AD4DA9" w:rsidRPr="005B07B5" w:rsidRDefault="00AD4DA9" w:rsidP="00437B3E">
            <w:pPr>
              <w:pStyle w:val="af6"/>
              <w:tabs>
                <w:tab w:val="left" w:pos="22"/>
                <w:tab w:val="left" w:pos="196"/>
                <w:tab w:val="left" w:pos="311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DA9" w:rsidRPr="005B07B5" w:rsidRDefault="00AD4DA9" w:rsidP="00F1246E">
            <w:pPr>
              <w:pStyle w:val="af6"/>
              <w:numPr>
                <w:ilvl w:val="0"/>
                <w:numId w:val="27"/>
              </w:numPr>
              <w:tabs>
                <w:tab w:val="left" w:pos="22"/>
                <w:tab w:val="left" w:pos="196"/>
                <w:tab w:val="left" w:pos="311"/>
              </w:tabs>
              <w:suppressAutoHyphens w:val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sz w:val="24"/>
                <w:szCs w:val="24"/>
              </w:rPr>
              <w:t>Согласно Залоговой политике.</w:t>
            </w:r>
          </w:p>
          <w:p w:rsidR="00AD4DA9" w:rsidRPr="005B07B5" w:rsidRDefault="00AD4DA9" w:rsidP="00F1246E">
            <w:pPr>
              <w:pStyle w:val="af6"/>
              <w:numPr>
                <w:ilvl w:val="0"/>
                <w:numId w:val="27"/>
              </w:numPr>
              <w:tabs>
                <w:tab w:val="left" w:pos="22"/>
                <w:tab w:val="left" w:pos="196"/>
                <w:tab w:val="left" w:pos="311"/>
              </w:tabs>
              <w:suppressAutoHyphens w:val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sz w:val="24"/>
                <w:szCs w:val="24"/>
              </w:rPr>
              <w:t>Обеспечение от КТ не требуется на ту часть финансирования, где обеспечением по проектам заемщиков КТ является гарантия АО «КазАгроГарант».</w:t>
            </w:r>
          </w:p>
          <w:p w:rsidR="00AD4DA9" w:rsidRPr="005B07B5" w:rsidRDefault="00AD4DA9" w:rsidP="00F1246E">
            <w:pPr>
              <w:pStyle w:val="af6"/>
              <w:numPr>
                <w:ilvl w:val="0"/>
                <w:numId w:val="27"/>
              </w:numPr>
              <w:tabs>
                <w:tab w:val="left" w:pos="22"/>
                <w:tab w:val="left" w:pos="196"/>
                <w:tab w:val="left" w:pos="311"/>
              </w:tabs>
              <w:suppressAutoHyphens w:val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кредитам, выдаваемым кредитными товариществами под гарантию АО «КазАгроГарант», возможно принятие  уступки права требования по договорам займа/соглашениям между КТ и заемщиками КТ.</w:t>
            </w:r>
          </w:p>
          <w:p w:rsidR="00AD4DA9" w:rsidRPr="005B07B5" w:rsidRDefault="00AD4DA9" w:rsidP="00F1246E">
            <w:pPr>
              <w:pStyle w:val="af6"/>
              <w:numPr>
                <w:ilvl w:val="0"/>
                <w:numId w:val="27"/>
              </w:numPr>
              <w:tabs>
                <w:tab w:val="left" w:pos="22"/>
                <w:tab w:val="left" w:pos="196"/>
                <w:tab w:val="left" w:pos="311"/>
              </w:tabs>
              <w:suppressAutoHyphens w:val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hAnsi="Times New Roman" w:cs="Times New Roman"/>
                <w:sz w:val="24"/>
                <w:szCs w:val="24"/>
              </w:rPr>
              <w:t>Обеспечением от КТ может выступать обеспечение заемщиков КТ в соответствии с условиями, указанными в данной программе.</w:t>
            </w:r>
          </w:p>
        </w:tc>
      </w:tr>
      <w:tr w:rsidR="00AD4DA9" w:rsidRPr="005B07B5" w:rsidTr="00437B3E">
        <w:tc>
          <w:tcPr>
            <w:tcW w:w="1701" w:type="dxa"/>
            <w:vMerge w:val="restart"/>
            <w:vAlign w:val="center"/>
          </w:tcPr>
          <w:p w:rsidR="00AD4DA9" w:rsidRPr="005B07B5" w:rsidRDefault="00AD4DA9" w:rsidP="00437B3E">
            <w:pPr>
              <w:tabs>
                <w:tab w:val="left" w:pos="7380"/>
              </w:tabs>
              <w:contextualSpacing/>
              <w:jc w:val="center"/>
              <w:rPr>
                <w:b/>
                <w:bCs/>
                <w:szCs w:val="24"/>
              </w:rPr>
            </w:pPr>
            <w:r w:rsidRPr="005B07B5">
              <w:rPr>
                <w:b/>
                <w:bCs/>
                <w:szCs w:val="24"/>
              </w:rPr>
              <w:t>Обеспечение</w:t>
            </w:r>
          </w:p>
          <w:p w:rsidR="00AD4DA9" w:rsidRPr="005B07B5" w:rsidRDefault="00AD4DA9" w:rsidP="00200FFC">
            <w:pPr>
              <w:tabs>
                <w:tab w:val="left" w:pos="7380"/>
              </w:tabs>
              <w:contextualSpacing/>
              <w:jc w:val="center"/>
              <w:rPr>
                <w:b/>
                <w:szCs w:val="24"/>
              </w:rPr>
            </w:pPr>
            <w:r w:rsidRPr="005B07B5">
              <w:rPr>
                <w:b/>
                <w:bCs/>
                <w:szCs w:val="24"/>
              </w:rPr>
              <w:t>для заемщика КТ</w:t>
            </w:r>
          </w:p>
        </w:tc>
        <w:tc>
          <w:tcPr>
            <w:tcW w:w="7938" w:type="dxa"/>
            <w:gridSpan w:val="2"/>
          </w:tcPr>
          <w:p w:rsidR="00AD4DA9" w:rsidRPr="00A71C67" w:rsidRDefault="00AD4DA9" w:rsidP="00437B3E">
            <w:pPr>
              <w:tabs>
                <w:tab w:val="left" w:pos="7380"/>
              </w:tabs>
              <w:contextualSpacing/>
              <w:jc w:val="center"/>
              <w:rPr>
                <w:b/>
                <w:color w:val="auto"/>
                <w:szCs w:val="24"/>
                <w:lang w:val="kk-KZ"/>
              </w:rPr>
            </w:pPr>
            <w:r w:rsidRPr="00A71C67">
              <w:rPr>
                <w:b/>
                <w:color w:val="auto"/>
                <w:szCs w:val="24"/>
                <w:lang w:val="kk-KZ"/>
              </w:rPr>
              <w:t>из средств Продуктивной занятости:</w:t>
            </w:r>
          </w:p>
          <w:p w:rsidR="00AD4DA9" w:rsidRPr="00A71C67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71C67">
              <w:rPr>
                <w:color w:val="auto"/>
                <w:szCs w:val="24"/>
                <w:lang w:val="kk-KZ"/>
              </w:rPr>
              <w:t>не менее 15% движимое/ недвижимое имущество;</w:t>
            </w:r>
          </w:p>
          <w:p w:rsidR="00AD4DA9" w:rsidRPr="00A71C67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71C67">
              <w:rPr>
                <w:color w:val="auto"/>
                <w:szCs w:val="24"/>
                <w:lang w:val="kk-KZ"/>
              </w:rPr>
              <w:t>для хозяйствующих субъектов с регистрацией:</w:t>
            </w:r>
          </w:p>
          <w:p w:rsidR="00AD4DA9" w:rsidRPr="00A71C67" w:rsidRDefault="00AD4DA9" w:rsidP="00F1246E">
            <w:pPr>
              <w:numPr>
                <w:ilvl w:val="0"/>
                <w:numId w:val="25"/>
              </w:numPr>
              <w:tabs>
                <w:tab w:val="left" w:pos="-675"/>
                <w:tab w:val="left" w:pos="175"/>
                <w:tab w:val="left" w:pos="498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71C67">
              <w:rPr>
                <w:color w:val="auto"/>
                <w:szCs w:val="24"/>
                <w:lang w:val="kk-KZ"/>
              </w:rPr>
              <w:lastRenderedPageBreak/>
              <w:t>менее 3 (трех) лет – до 85% гарантия АО «КазАгроГарант»;</w:t>
            </w:r>
          </w:p>
          <w:p w:rsidR="00AD4DA9" w:rsidRPr="00A71C67" w:rsidRDefault="00AD4DA9" w:rsidP="00F1246E">
            <w:pPr>
              <w:numPr>
                <w:ilvl w:val="0"/>
                <w:numId w:val="25"/>
              </w:numPr>
              <w:tabs>
                <w:tab w:val="left" w:pos="-675"/>
                <w:tab w:val="left" w:pos="175"/>
                <w:tab w:val="left" w:pos="498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71C67">
              <w:rPr>
                <w:color w:val="auto"/>
                <w:szCs w:val="24"/>
                <w:lang w:val="kk-KZ"/>
              </w:rPr>
              <w:t>более 3 (трех) лет – до 50% гарантия АО «КазАгроГарант»;</w:t>
            </w:r>
          </w:p>
          <w:p w:rsidR="00AD4DA9" w:rsidRPr="00A71C67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71C67">
              <w:rPr>
                <w:color w:val="auto"/>
                <w:szCs w:val="24"/>
                <w:lang w:val="kk-KZ"/>
              </w:rPr>
              <w:t>приобретаемая сельхозтехника и/или навесная/прицепная техника/оборудование, прицепной/самоходный кормораздатчик/биоактивы (страхование не требуется</w:t>
            </w:r>
            <w:r w:rsidRPr="00A71C67">
              <w:rPr>
                <w:color w:val="auto"/>
                <w:szCs w:val="24"/>
              </w:rPr>
              <w:t>)</w:t>
            </w:r>
            <w:r w:rsidRPr="00A71C67">
              <w:rPr>
                <w:color w:val="auto"/>
                <w:szCs w:val="24"/>
                <w:lang w:val="kk-KZ"/>
              </w:rPr>
              <w:t>.</w:t>
            </w:r>
            <w:r w:rsidR="006C57F4" w:rsidRPr="00A71C67">
              <w:rPr>
                <w:rFonts w:hint="eastAsia"/>
                <w:color w:val="auto"/>
                <w:sz w:val="22"/>
                <w:szCs w:val="22"/>
              </w:rPr>
              <w:t xml:space="preserve"> Указанное обеспечение рассчитывается с применением коэффициента ликвидности – 1,0.*. При этом доля предоставляемого иного движимого/недвижимого имущества  в залог должна составлять не менее 15%.</w:t>
            </w:r>
          </w:p>
        </w:tc>
      </w:tr>
      <w:tr w:rsidR="00AD4DA9" w:rsidRPr="005B07B5" w:rsidTr="00437B3E">
        <w:tc>
          <w:tcPr>
            <w:tcW w:w="1701" w:type="dxa"/>
            <w:vMerge/>
          </w:tcPr>
          <w:p w:rsidR="00AD4DA9" w:rsidRPr="005B07B5" w:rsidRDefault="00AD4DA9" w:rsidP="00437B3E">
            <w:pPr>
              <w:tabs>
                <w:tab w:val="left" w:pos="7380"/>
              </w:tabs>
              <w:contextualSpacing/>
              <w:rPr>
                <w:b/>
                <w:szCs w:val="24"/>
              </w:rPr>
            </w:pPr>
          </w:p>
        </w:tc>
        <w:tc>
          <w:tcPr>
            <w:tcW w:w="7938" w:type="dxa"/>
            <w:gridSpan w:val="2"/>
          </w:tcPr>
          <w:p w:rsidR="00AD4DA9" w:rsidRPr="00A71C67" w:rsidRDefault="00AD4DA9" w:rsidP="00437B3E">
            <w:pPr>
              <w:tabs>
                <w:tab w:val="left" w:pos="175"/>
              </w:tabs>
              <w:ind w:right="34"/>
              <w:contextualSpacing/>
              <w:jc w:val="center"/>
              <w:rPr>
                <w:color w:val="auto"/>
                <w:szCs w:val="24"/>
                <w:lang w:val="kk-KZ"/>
              </w:rPr>
            </w:pPr>
            <w:r w:rsidRPr="00A71C67">
              <w:rPr>
                <w:b/>
                <w:color w:val="auto"/>
                <w:szCs w:val="24"/>
              </w:rPr>
              <w:t>СС/ПС:</w:t>
            </w:r>
          </w:p>
          <w:p w:rsidR="00AD4DA9" w:rsidRPr="00A71C67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71C67">
              <w:rPr>
                <w:color w:val="auto"/>
                <w:szCs w:val="24"/>
                <w:lang w:val="kk-KZ"/>
              </w:rPr>
              <w:t xml:space="preserve">не менее 25% движимое/недвижимое имущество/гарантия </w:t>
            </w:r>
            <w:r w:rsidRPr="00A71C67">
              <w:rPr>
                <w:color w:val="auto"/>
                <w:szCs w:val="24"/>
              </w:rPr>
              <w:t>АО «КазАгроГарант»</w:t>
            </w:r>
            <w:r w:rsidRPr="00A71C67">
              <w:rPr>
                <w:color w:val="auto"/>
                <w:szCs w:val="24"/>
                <w:lang w:val="kk-KZ"/>
              </w:rPr>
              <w:t>;</w:t>
            </w:r>
          </w:p>
          <w:p w:rsidR="00AD4DA9" w:rsidRPr="00A71C67" w:rsidRDefault="00AD4DA9" w:rsidP="00F1246E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71C67">
              <w:rPr>
                <w:color w:val="auto"/>
                <w:szCs w:val="24"/>
                <w:lang w:val="kk-KZ"/>
              </w:rPr>
              <w:t>не менее 75% приобретаемая сельхозтехника и/или навесная/прицепная техника/оборудование, прицепной/самоходный, кормораздатчик/биоактивы (страхование не требуется</w:t>
            </w:r>
            <w:r w:rsidRPr="00A71C67">
              <w:rPr>
                <w:color w:val="auto"/>
                <w:szCs w:val="24"/>
              </w:rPr>
              <w:t>)</w:t>
            </w:r>
            <w:r w:rsidRPr="00A71C67">
              <w:rPr>
                <w:color w:val="auto"/>
                <w:szCs w:val="24"/>
                <w:lang w:val="kk-KZ"/>
              </w:rPr>
              <w:t>.</w:t>
            </w:r>
            <w:r w:rsidR="00436044" w:rsidRPr="00A71C67">
              <w:rPr>
                <w:rFonts w:hint="eastAsia"/>
                <w:color w:val="auto"/>
                <w:sz w:val="22"/>
                <w:szCs w:val="22"/>
              </w:rPr>
              <w:t xml:space="preserve"> Указанное обеспечение рассчитывается с применением коэффициента ликвидности – 1,0.* При этом доля предоставляемого иного движимого/недвижимого имущества  в залог должна составлять не менее 25%</w:t>
            </w:r>
            <w:r w:rsidR="00436044" w:rsidRPr="00A71C67">
              <w:rPr>
                <w:color w:val="auto"/>
                <w:sz w:val="22"/>
                <w:szCs w:val="22"/>
              </w:rPr>
              <w:t>.</w:t>
            </w:r>
          </w:p>
        </w:tc>
      </w:tr>
      <w:tr w:rsidR="00FE0CA1" w:rsidRPr="005B07B5" w:rsidTr="00437B3E">
        <w:tc>
          <w:tcPr>
            <w:tcW w:w="1701" w:type="dxa"/>
          </w:tcPr>
          <w:p w:rsidR="00FE0CA1" w:rsidRPr="005B07B5" w:rsidRDefault="00FE0CA1" w:rsidP="00437B3E">
            <w:pPr>
              <w:tabs>
                <w:tab w:val="left" w:pos="7380"/>
              </w:tabs>
              <w:contextualSpacing/>
              <w:rPr>
                <w:b/>
                <w:color w:val="000000"/>
                <w:szCs w:val="24"/>
              </w:rPr>
            </w:pPr>
            <w:r w:rsidRPr="005B07B5">
              <w:rPr>
                <w:b/>
                <w:szCs w:val="24"/>
              </w:rPr>
              <w:t xml:space="preserve">Основные требования к заемщику </w:t>
            </w:r>
            <w:r w:rsidRPr="005B07B5">
              <w:rPr>
                <w:b/>
                <w:bCs/>
                <w:szCs w:val="24"/>
              </w:rPr>
              <w:t>КТ</w:t>
            </w:r>
          </w:p>
        </w:tc>
        <w:tc>
          <w:tcPr>
            <w:tcW w:w="7938" w:type="dxa"/>
            <w:gridSpan w:val="2"/>
          </w:tcPr>
          <w:p w:rsidR="00FE0CA1" w:rsidRPr="005B07B5" w:rsidRDefault="00FE0CA1" w:rsidP="00F1246E">
            <w:pPr>
              <w:numPr>
                <w:ilvl w:val="0"/>
                <w:numId w:val="18"/>
              </w:numPr>
              <w:tabs>
                <w:tab w:val="num" w:pos="34"/>
                <w:tab w:val="left" w:pos="175"/>
              </w:tabs>
              <w:suppressAutoHyphens w:val="0"/>
              <w:spacing w:after="200" w:line="276" w:lineRule="auto"/>
              <w:ind w:left="0" w:right="34" w:firstLine="0"/>
              <w:contextualSpacing/>
              <w:jc w:val="both"/>
              <w:textAlignment w:val="auto"/>
              <w:rPr>
                <w:rFonts w:eastAsiaTheme="minorHAnsi"/>
                <w:color w:val="auto"/>
                <w:szCs w:val="24"/>
                <w:lang w:val="kk-KZ" w:eastAsia="en-US"/>
              </w:rPr>
            </w:pPr>
            <w:r w:rsidRPr="005B07B5">
              <w:rPr>
                <w:rFonts w:eastAsiaTheme="minorHAnsi"/>
                <w:color w:val="auto"/>
                <w:szCs w:val="24"/>
                <w:lang w:val="kk-KZ" w:eastAsia="en-US"/>
              </w:rPr>
              <w:t>отсутствие просроченной задолженности по налогам и другим обязательным платежам в бюджет;</w:t>
            </w:r>
          </w:p>
          <w:p w:rsidR="00FE0CA1" w:rsidRPr="005B07B5" w:rsidRDefault="00FE0CA1" w:rsidP="00F1246E">
            <w:pPr>
              <w:numPr>
                <w:ilvl w:val="0"/>
                <w:numId w:val="18"/>
              </w:numPr>
              <w:tabs>
                <w:tab w:val="num" w:pos="34"/>
                <w:tab w:val="left" w:pos="175"/>
              </w:tabs>
              <w:suppressAutoHyphens w:val="0"/>
              <w:spacing w:after="200" w:line="276" w:lineRule="auto"/>
              <w:ind w:left="0" w:right="34" w:firstLine="0"/>
              <w:contextualSpacing/>
              <w:jc w:val="both"/>
              <w:textAlignment w:val="auto"/>
              <w:rPr>
                <w:rFonts w:eastAsiaTheme="minorHAnsi"/>
                <w:color w:val="auto"/>
                <w:szCs w:val="24"/>
                <w:lang w:val="kk-KZ" w:eastAsia="en-US"/>
              </w:rPr>
            </w:pPr>
            <w:r w:rsidRPr="005B07B5">
              <w:rPr>
                <w:rFonts w:eastAsiaTheme="minorHAnsi"/>
                <w:color w:val="auto"/>
                <w:szCs w:val="24"/>
                <w:lang w:val="kk-KZ" w:eastAsia="en-US"/>
              </w:rPr>
              <w:t>отсутствие просроченной задолженности перед БВУ и другими финансовыми институтами на последнюю отчетную дату;</w:t>
            </w:r>
          </w:p>
          <w:p w:rsidR="00FE0CA1" w:rsidRPr="005B07B5" w:rsidRDefault="00FE0CA1" w:rsidP="00F1246E">
            <w:pPr>
              <w:numPr>
                <w:ilvl w:val="0"/>
                <w:numId w:val="18"/>
              </w:numPr>
              <w:tabs>
                <w:tab w:val="num" w:pos="34"/>
                <w:tab w:val="left" w:pos="175"/>
              </w:tabs>
              <w:suppressAutoHyphens w:val="0"/>
              <w:spacing w:after="200" w:line="276" w:lineRule="auto"/>
              <w:ind w:left="0" w:right="34" w:firstLine="0"/>
              <w:contextualSpacing/>
              <w:jc w:val="both"/>
              <w:textAlignment w:val="auto"/>
              <w:rPr>
                <w:rFonts w:eastAsiaTheme="minorHAnsi"/>
                <w:color w:val="auto"/>
                <w:szCs w:val="24"/>
                <w:lang w:val="kk-KZ" w:eastAsia="en-US"/>
              </w:rPr>
            </w:pPr>
            <w:r w:rsidRPr="005B07B5">
              <w:rPr>
                <w:rFonts w:eastAsiaTheme="minorHAnsi"/>
                <w:color w:val="auto"/>
                <w:szCs w:val="24"/>
                <w:lang w:val="kk-KZ" w:eastAsia="en-US"/>
              </w:rPr>
              <w:t>отсутствие отрицательной кредитной истории;</w:t>
            </w:r>
          </w:p>
          <w:p w:rsidR="00FE0CA1" w:rsidRPr="005B07B5" w:rsidRDefault="00FE0CA1" w:rsidP="00F1246E">
            <w:pPr>
              <w:numPr>
                <w:ilvl w:val="0"/>
                <w:numId w:val="18"/>
              </w:numPr>
              <w:tabs>
                <w:tab w:val="num" w:pos="34"/>
                <w:tab w:val="left" w:pos="175"/>
              </w:tabs>
              <w:suppressAutoHyphens w:val="0"/>
              <w:spacing w:after="200" w:line="276" w:lineRule="auto"/>
              <w:ind w:left="0" w:right="34" w:firstLine="0"/>
              <w:contextualSpacing/>
              <w:jc w:val="both"/>
              <w:textAlignment w:val="auto"/>
              <w:rPr>
                <w:rFonts w:eastAsiaTheme="minorHAnsi"/>
                <w:color w:val="000000" w:themeColor="text1"/>
                <w:szCs w:val="24"/>
                <w:lang w:val="kk-KZ" w:eastAsia="en-US"/>
              </w:rPr>
            </w:pPr>
            <w:r w:rsidRPr="005B07B5">
              <w:rPr>
                <w:rFonts w:eastAsiaTheme="minorHAnsi"/>
                <w:color w:val="000000" w:themeColor="text1"/>
                <w:szCs w:val="24"/>
                <w:lang w:val="kk-KZ" w:eastAsia="en-US"/>
              </w:rPr>
              <w:t>отсутствие отрицательной информации нефинансового характера;</w:t>
            </w:r>
          </w:p>
          <w:p w:rsidR="00436044" w:rsidRPr="00A71C67" w:rsidRDefault="00436044" w:rsidP="00F1246E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3904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1C6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обязательство о направлении 100% всех получаемых субсидий на частично досрочное погашение кредитной линии/кредита (в случае принятия в залог имущества, поступающего в собственность в будущем с коэффициентом 1,0 по решению уполномоченного органа):</w:t>
            </w:r>
          </w:p>
          <w:p w:rsidR="00436044" w:rsidRPr="00A71C67" w:rsidRDefault="00436044" w:rsidP="00F1246E">
            <w:pPr>
              <w:pStyle w:val="af6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C67">
              <w:rPr>
                <w:rFonts w:ascii="Times New Roman" w:hAnsi="Times New Roman"/>
                <w:color w:val="auto"/>
                <w:sz w:val="24"/>
                <w:szCs w:val="24"/>
              </w:rPr>
              <w:t>за приобретение техники и оборудования, срок которой (-го) сокращается до 84 месяцев;</w:t>
            </w:r>
          </w:p>
          <w:p w:rsidR="00436044" w:rsidRPr="00A71C67" w:rsidRDefault="00436044" w:rsidP="00F1246E">
            <w:pPr>
              <w:pStyle w:val="af6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17"/>
              </w:tabs>
              <w:suppressAutoHyphens w:val="0"/>
              <w:ind w:left="34" w:firstLine="0"/>
              <w:contextualSpacing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C67">
              <w:rPr>
                <w:rFonts w:ascii="Times New Roman" w:hAnsi="Times New Roman"/>
                <w:color w:val="auto"/>
                <w:sz w:val="24"/>
                <w:szCs w:val="24"/>
              </w:rPr>
              <w:t>за приобретение КРС/МРС;</w:t>
            </w:r>
          </w:p>
          <w:p w:rsidR="007A42C9" w:rsidRPr="00C2357D" w:rsidRDefault="007A42C9" w:rsidP="00F1246E">
            <w:pPr>
              <w:numPr>
                <w:ilvl w:val="0"/>
                <w:numId w:val="18"/>
              </w:numPr>
              <w:shd w:val="clear" w:color="auto" w:fill="FFFFFF" w:themeFill="background1"/>
              <w:tabs>
                <w:tab w:val="left" w:pos="179"/>
              </w:tabs>
              <w:suppressAutoHyphens w:val="0"/>
              <w:ind w:left="0" w:right="34" w:firstLine="34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71C67">
              <w:rPr>
                <w:rFonts w:ascii="Liberation Serif" w:eastAsia="SimSun" w:hAnsi="Liberation Serif" w:cs="Mangal"/>
                <w:color w:val="auto"/>
                <w:lang w:bidi="hi-IN"/>
              </w:rPr>
              <w:t xml:space="preserve">обязательство о реализации полученного </w:t>
            </w:r>
            <w:r w:rsidRPr="00C2357D">
              <w:rPr>
                <w:rFonts w:ascii="Liberation Serif" w:eastAsia="SimSun" w:hAnsi="Liberation Serif" w:cs="Mangal"/>
                <w:color w:val="auto"/>
                <w:lang w:bidi="hi-IN"/>
              </w:rPr>
              <w:t>приплода КРС и МРС на сертифицированные откормочные площадки и экспорт ориентированное перерабатывающее предприятие (для МРС) в течение всего срока действия кредитной линии/кредита при их наличии в области;</w:t>
            </w:r>
          </w:p>
          <w:p w:rsidR="00FE0CA1" w:rsidRPr="005B07B5" w:rsidRDefault="00FE0CA1" w:rsidP="008103B1">
            <w:pPr>
              <w:numPr>
                <w:ilvl w:val="0"/>
                <w:numId w:val="18"/>
              </w:numPr>
              <w:tabs>
                <w:tab w:val="num" w:pos="34"/>
                <w:tab w:val="left" w:pos="176"/>
              </w:tabs>
              <w:suppressAutoHyphens w:val="0"/>
              <w:spacing w:after="200" w:line="276" w:lineRule="auto"/>
              <w:ind w:left="0" w:right="34" w:firstLine="0"/>
              <w:contextualSpacing/>
              <w:jc w:val="both"/>
              <w:textAlignment w:val="auto"/>
              <w:rPr>
                <w:rFonts w:eastAsiaTheme="minorHAnsi"/>
                <w:color w:val="auto"/>
                <w:szCs w:val="24"/>
                <w:lang w:val="kk-KZ" w:eastAsia="en-US"/>
              </w:rPr>
            </w:pPr>
            <w:r w:rsidRPr="005B07B5">
              <w:rPr>
                <w:rFonts w:eastAsiaTheme="minorHAnsi"/>
                <w:color w:val="auto"/>
                <w:szCs w:val="24"/>
                <w:lang w:val="kk-KZ" w:eastAsia="en-US"/>
              </w:rPr>
              <w:t xml:space="preserve">прохождение обучения, за исключением лиц, расширяющих действующий бизнес, или лиц, имеющих действующий бизнес, или ранее прошедших обучение основам предпринимательства, либо лиц имеющих подтверждающие документы о прохождении соответствующих курсов обучения основам предпринимательства </w:t>
            </w:r>
            <w:r w:rsidR="008103B1" w:rsidRPr="009D7D48">
              <w:rPr>
                <w:color w:val="auto"/>
              </w:rPr>
              <w:t xml:space="preserve">в течение </w:t>
            </w:r>
            <w:r w:rsidR="008103B1" w:rsidRPr="009D7D48">
              <w:rPr>
                <w:color w:val="auto"/>
                <w:lang w:val="kk-KZ"/>
              </w:rPr>
              <w:t>последних 24 месяцев, предшествующих дате обращения за кредитом (по Продуктивной занятости).</w:t>
            </w:r>
          </w:p>
        </w:tc>
      </w:tr>
      <w:tr w:rsidR="00FE0CA1" w:rsidRPr="003E65DB" w:rsidTr="00437B3E">
        <w:tc>
          <w:tcPr>
            <w:tcW w:w="1701" w:type="dxa"/>
          </w:tcPr>
          <w:p w:rsidR="00FE0CA1" w:rsidRPr="005B07B5" w:rsidRDefault="00305154" w:rsidP="00437B3E">
            <w:pPr>
              <w:tabs>
                <w:tab w:val="left" w:pos="7380"/>
              </w:tabs>
              <w:contextualSpacing/>
              <w:rPr>
                <w:b/>
                <w:szCs w:val="24"/>
              </w:rPr>
            </w:pPr>
            <w:r w:rsidRPr="005B07B5">
              <w:rPr>
                <w:b/>
                <w:szCs w:val="24"/>
              </w:rPr>
              <w:t>Основные требования к проекту</w:t>
            </w:r>
          </w:p>
        </w:tc>
        <w:tc>
          <w:tcPr>
            <w:tcW w:w="7938" w:type="dxa"/>
            <w:gridSpan w:val="2"/>
          </w:tcPr>
          <w:tbl>
            <w:tblPr>
              <w:tblpPr w:leftFromText="180" w:rightFromText="180" w:vertAnchor="text" w:tblpX="-5" w:tblpY="1"/>
              <w:tblOverlap w:val="never"/>
              <w:tblW w:w="7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81"/>
              <w:gridCol w:w="4111"/>
            </w:tblGrid>
            <w:tr w:rsidR="00305154" w:rsidRPr="00B82744" w:rsidTr="00305154">
              <w:trPr>
                <w:trHeight w:val="334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154" w:rsidRPr="00B82744" w:rsidRDefault="00305154" w:rsidP="00305154">
                  <w:pPr>
                    <w:tabs>
                      <w:tab w:val="left" w:pos="175"/>
                    </w:tabs>
                    <w:ind w:right="34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2357D">
                    <w:rPr>
                      <w:rFonts w:ascii="Times New Roman" w:hAnsi="Times New Roman" w:cs="Times New Roman"/>
                      <w:b/>
                      <w:lang w:val="kk-KZ"/>
                    </w:rPr>
                    <w:t>КРС: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154" w:rsidRPr="00B82744" w:rsidRDefault="00305154" w:rsidP="00305154">
                  <w:pPr>
                    <w:tabs>
                      <w:tab w:val="left" w:pos="175"/>
                    </w:tabs>
                    <w:ind w:right="34"/>
                    <w:contextualSpacing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C2357D">
                    <w:rPr>
                      <w:rFonts w:ascii="Times New Roman" w:hAnsi="Times New Roman" w:cs="Times New Roman"/>
                      <w:b/>
                      <w:lang w:val="kk-KZ"/>
                    </w:rPr>
                    <w:t>МРС:</w:t>
                  </w:r>
                </w:p>
              </w:tc>
            </w:tr>
            <w:tr w:rsidR="00305154" w:rsidRPr="00B82744" w:rsidTr="00305154">
              <w:trPr>
                <w:trHeight w:val="334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color w:val="0070C0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наличие ветеринарно-санитарного благополучия в сельском округе, где планируется реализация бизнеса</w:t>
                  </w:r>
                  <w:r w:rsidR="007A42C9"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(пастбища, инфраструктура для </w:t>
                  </w:r>
                  <w:r w:rsidR="007A42C9"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lastRenderedPageBreak/>
                    <w:t xml:space="preserve">содержания животных в зимне-стойловый период); 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возраст приобретаемого маточного поголовья КРС от 8 до 26 месяцев</w:t>
                  </w:r>
                  <w:r w:rsidR="00472FC8">
                    <w:rPr>
                      <w:rFonts w:ascii="Times New Roman" w:hAnsi="Times New Roman" w:cs="Times New Roman"/>
                    </w:rPr>
                    <w:t>включительно</w:t>
                  </w: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283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размер финансирования не должен превышать: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141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за одну голову маточного поголовья КРС</w:t>
                  </w:r>
                  <w:r w:rsidR="0051468E" w:rsidRPr="00A44DBD">
                    <w:rPr>
                      <w:rFonts w:ascii="Times New Roman" w:hAnsi="Times New Roman" w:cs="Times New Roman"/>
                    </w:rPr>
                    <w:t xml:space="preserve"> (с учетом всех сопутствующих расходов при импорте скота (транспортировка, страхование, НДС, таможенные пошлины, налоги и иные платежи), с принятием этих документов в качестве подтверждения целевого использования займа)</w:t>
                  </w:r>
                  <w:r w:rsidR="00EF43D0" w:rsidRPr="00A44DBD">
                    <w:rPr>
                      <w:rFonts w:ascii="Times New Roman" w:hAnsi="Times New Roman" w:cs="Times New Roman"/>
                    </w:rPr>
                    <w:t xml:space="preserve"> мясного и мясо-молочного направления</w:t>
                  </w:r>
                  <w:r w:rsidR="0051468E" w:rsidRPr="00A44DBD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B41C01" w:rsidRPr="00AE347A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141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color w:val="auto"/>
                      <w:lang w:val="kk-KZ"/>
                    </w:rPr>
                  </w:pPr>
                  <w:r w:rsidRPr="00AE347A">
                    <w:rPr>
                      <w:rFonts w:ascii="Times New Roman" w:hAnsi="Times New Roman" w:cs="Times New Roman"/>
                      <w:color w:val="auto"/>
                    </w:rPr>
                    <w:t xml:space="preserve">импортного </w:t>
                  </w:r>
                  <w:r w:rsidRPr="00AE347A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>чистопородного/племенного КРС</w:t>
                  </w:r>
                  <w:r w:rsidR="00B41C01" w:rsidRPr="00AE347A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>:</w:t>
                  </w:r>
                </w:p>
                <w:p w:rsidR="00305154" w:rsidRPr="00AE347A" w:rsidRDefault="00305154" w:rsidP="00B41C01">
                  <w:pPr>
                    <w:tabs>
                      <w:tab w:val="left" w:pos="141"/>
                    </w:tabs>
                    <w:suppressAutoHyphens w:val="0"/>
                    <w:ind w:left="567"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color w:val="auto"/>
                    </w:rPr>
                  </w:pPr>
                  <w:r w:rsidRPr="00AE347A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 – </w:t>
                  </w:r>
                  <w:r w:rsidR="00B41C01" w:rsidRPr="00AE347A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из стран СНГ - </w:t>
                  </w:r>
                  <w:r w:rsidRPr="00AE347A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не более </w:t>
                  </w:r>
                  <w:r w:rsidR="00B41C01" w:rsidRPr="00AE347A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>750</w:t>
                  </w:r>
                  <w:r w:rsidRPr="00AE347A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 000 тенге;</w:t>
                  </w:r>
                </w:p>
                <w:p w:rsidR="00DA7EB2" w:rsidRPr="00AE347A" w:rsidRDefault="00DA7EB2" w:rsidP="00DA7EB2">
                  <w:pPr>
                    <w:pStyle w:val="12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-533"/>
                      <w:tab w:val="left" w:pos="-392"/>
                      <w:tab w:val="left" w:pos="-250"/>
                      <w:tab w:val="left" w:pos="176"/>
                      <w:tab w:val="left" w:pos="993"/>
                    </w:tabs>
                    <w:suppressAutoHyphens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E34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из стран Южной и Северной Америки/Австралии/Европы - не более  950 000 тенге;</w:t>
                  </w:r>
                </w:p>
                <w:p w:rsidR="00DA7EB2" w:rsidRPr="00AE347A" w:rsidRDefault="00DA7EB2" w:rsidP="00DA7EB2">
                  <w:pPr>
                    <w:pStyle w:val="12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-533"/>
                      <w:tab w:val="left" w:pos="-392"/>
                      <w:tab w:val="left" w:pos="-250"/>
                      <w:tab w:val="left" w:pos="176"/>
                      <w:tab w:val="left" w:pos="993"/>
                    </w:tabs>
                    <w:suppressAutoHyphens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E34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прочие страны - по согласованию с Департаментом технической экспертизы и агрокомпетенций;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141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E347A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отечественногочистопородного/племенного КРС – не более </w:t>
                  </w:r>
                  <w:r w:rsidRPr="00A44DBD">
                    <w:rPr>
                      <w:rFonts w:ascii="Times New Roman" w:hAnsi="Times New Roman" w:cs="Times New Roman"/>
                    </w:rPr>
                    <w:t>5</w:t>
                  </w: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 xml:space="preserve">50 000 тенге; </w:t>
                  </w:r>
                </w:p>
                <w:p w:rsidR="00436044" w:rsidRPr="00A44DBD" w:rsidRDefault="00436044" w:rsidP="00DA7EB2">
                  <w:pPr>
                    <w:pStyle w:val="12"/>
                    <w:numPr>
                      <w:ilvl w:val="0"/>
                      <w:numId w:val="1"/>
                    </w:numPr>
                    <w:shd w:val="clear" w:color="auto" w:fill="FFFFFF" w:themeFill="background1"/>
                    <w:tabs>
                      <w:tab w:val="left" w:pos="176"/>
                    </w:tabs>
                    <w:suppressAutoHyphens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беспородного КРС: отечественного – не более 200 000 тенге, импортного – 250 000 тенге;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-143"/>
                      <w:tab w:val="left" w:pos="141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на</w:t>
                  </w:r>
                  <w:r w:rsidR="003E65DB" w:rsidRPr="00A44DBD">
                    <w:rPr>
                      <w:rFonts w:ascii="Times New Roman" w:hAnsi="Times New Roman" w:cs="Times New Roman"/>
                      <w:lang w:val="kk-KZ"/>
                    </w:rPr>
                    <w:t xml:space="preserve"> с</w:t>
                  </w: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ельхозтехнику и/или навесную/прицепную технику/оборудование, прицепной/самоходный кормораздатчик, станок для КРС (трактор до 90 л.с., косилка, грабли/валкообразователь</w:t>
                  </w: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, пресс-подборщик, кормораздатчик самоходный/ прицепной, станок для фиксации КРС) – не более 14,5 млн. тенге;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141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на пополнение оборотных средств – не  более 2 млн. тенге;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283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 xml:space="preserve">наличие договора аренды либо наличие собственных племенных быков производителей возрастом свыше 12 месяцев с соотношением: 1 племенной бык производитель на </w:t>
                  </w:r>
                  <w:r w:rsidR="007A42C9"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>15-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25 </w:t>
                  </w: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голов маточного поголовья репродуктивного возраста;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suppressAutoHyphens w:val="0"/>
                    <w:autoSpaceDE w:val="0"/>
                    <w:autoSpaceDN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color w:val="auto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>наличие</w:t>
                  </w:r>
                  <w:r w:rsidR="00A2583A" w:rsidRPr="00A44DBD">
                    <w:rPr>
                      <w:rFonts w:ascii="Times New Roman" w:hAnsi="Times New Roman" w:cs="Times New Roman"/>
                      <w:color w:val="auto"/>
                    </w:rPr>
                    <w:t xml:space="preserve"> земельных угодий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  из расчета на одну голову маточного поголовья КРС – не менее 3 га в зависимости от региона, </w:t>
                  </w:r>
                  <w:r w:rsidR="00A2583A" w:rsidRPr="00A44DBD">
                    <w:rPr>
                      <w:rFonts w:ascii="Times New Roman" w:hAnsi="Times New Roman" w:cs="Times New Roman"/>
                      <w:color w:val="auto"/>
                    </w:rPr>
                    <w:t xml:space="preserve">вида угодий, 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 природно-ландшафтных и природно-климатических условий;</w:t>
                  </w:r>
                </w:p>
                <w:p w:rsidR="003F5C02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eastAsiaTheme="minorHAnsi" w:hAnsi="Times New Roman" w:cs="Times New Roman"/>
                      <w:color w:val="auto"/>
                      <w:lang w:val="kk-KZ" w:eastAsia="en-US" w:bidi="ar-SA"/>
                    </w:rPr>
                  </w:pPr>
                  <w:r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наличие договора 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lang w:eastAsia="ru-RU"/>
                    </w:rPr>
                    <w:t>о сдаче полученного приплода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lang w:val="kk-KZ"/>
                    </w:rPr>
                    <w:t xml:space="preserve"> с откормочной площадкой 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</w:rPr>
                    <w:t xml:space="preserve"> м</w:t>
                  </w:r>
                  <w:r w:rsidRPr="00A44DBD">
                    <w:rPr>
                      <w:rFonts w:ascii="Times New Roman" w:hAnsi="Times New Roman" w:cs="Times New Roman"/>
                    </w:rPr>
                    <w:t>ощностью от 1 000 голов единовременного содержания прошедшей сертификацию</w:t>
                  </w:r>
                  <w:r w:rsidR="003F5C02" w:rsidRPr="00A44DBD">
                    <w:rPr>
                      <w:rFonts w:ascii="Times New Roman" w:hAnsi="Times New Roman" w:cs="Times New Roman"/>
                    </w:rPr>
                    <w:t>,</w:t>
                  </w:r>
                  <w:r w:rsidR="003F5C02" w:rsidRPr="00A44DBD"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 xml:space="preserve"> при ее  наличии в области</w:t>
                  </w:r>
                  <w:r w:rsidR="003F5C02" w:rsidRPr="00A44DBD">
                    <w:rPr>
                      <w:rFonts w:ascii="Times New Roman" w:eastAsiaTheme="minorHAnsi" w:hAnsi="Times New Roman" w:cs="Times New Roman"/>
                      <w:color w:val="auto"/>
                      <w:lang w:eastAsia="ru-RU" w:bidi="ar-SA"/>
                    </w:rPr>
                    <w:t>;</w:t>
                  </w:r>
                </w:p>
                <w:p w:rsidR="00A2583A" w:rsidRPr="00A44DBD" w:rsidRDefault="00305154" w:rsidP="00DA7EB2">
                  <w:pPr>
                    <w:pStyle w:val="12"/>
                    <w:numPr>
                      <w:ilvl w:val="0"/>
                      <w:numId w:val="1"/>
                    </w:numPr>
                    <w:shd w:val="clear" w:color="auto" w:fill="FFFFFF" w:themeFill="background1"/>
                    <w:tabs>
                      <w:tab w:val="left" w:pos="176"/>
                    </w:tabs>
                    <w:suppressAutoHyphens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44D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идентификация приобретаемого КРС согласно Правилам идентификации сельскохозяйственных животных</w:t>
                  </w:r>
                  <w:r w:rsidR="00A2583A" w:rsidRPr="00A44DB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регистрация в системе ИАС;</w:t>
                  </w:r>
                </w:p>
                <w:p w:rsidR="00305154" w:rsidRPr="00A44DBD" w:rsidRDefault="00305154" w:rsidP="00DA7EB2">
                  <w:pPr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color w:val="auto"/>
                    </w:rPr>
                    <w:t xml:space="preserve">наличие необходимой инфраструктуры </w:t>
                  </w:r>
                  <w:r w:rsidRPr="00A44DBD">
                    <w:rPr>
                      <w:rFonts w:ascii="Times New Roman" w:hAnsi="Times New Roman" w:cs="Times New Roman"/>
                    </w:rPr>
                    <w:t xml:space="preserve">и кормов для содержания животных в зимне-стойловый период (обеспечение водой для поения животных, загон с ветрозащитой, </w:t>
                  </w:r>
                  <w:r w:rsidRPr="00A44DBD">
                    <w:rPr>
                      <w:rFonts w:ascii="Times New Roman" w:hAnsi="Times New Roman" w:cs="Times New Roman"/>
                    </w:rPr>
                    <w:lastRenderedPageBreak/>
                    <w:t>сооружением/</w:t>
                  </w:r>
                  <w:r w:rsidR="003F5C02" w:rsidRPr="00A44DBD">
                    <w:rPr>
                      <w:rFonts w:ascii="Times New Roman" w:hAnsi="Times New Roman" w:cs="Times New Roman"/>
                      <w:color w:val="auto"/>
                    </w:rPr>
                    <w:t>постройкой/</w:t>
                  </w:r>
                  <w:r w:rsidRPr="00A44DBD">
                    <w:rPr>
                      <w:rFonts w:ascii="Times New Roman" w:hAnsi="Times New Roman" w:cs="Times New Roman"/>
                    </w:rPr>
                    <w:t xml:space="preserve">помещением/навесом и кормушками, </w:t>
                  </w: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подтверждение собственной</w:t>
                  </w:r>
                  <w:r w:rsidRPr="00A44DBD">
                    <w:rPr>
                      <w:rFonts w:ascii="Times New Roman" w:hAnsi="Times New Roman" w:cs="Times New Roman"/>
                      <w:lang w:eastAsia="ru-RU"/>
                    </w:rPr>
                    <w:t xml:space="preserve">кормовой базой </w:t>
                  </w:r>
                  <w:r w:rsidRPr="00A44DBD">
                    <w:rPr>
                      <w:rFonts w:ascii="Times New Roman" w:hAnsi="Times New Roman" w:cs="Times New Roman"/>
                      <w:lang w:val="kk-KZ"/>
                    </w:rPr>
                    <w:t>либо договора намерения на поставку кормов)</w:t>
                  </w:r>
                  <w:r w:rsidR="00B91577" w:rsidRPr="00A44DBD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B91577" w:rsidRPr="00A44DBD" w:rsidRDefault="00B91577" w:rsidP="00DA7EB2">
                  <w:pPr>
                    <w:pStyle w:val="12"/>
                    <w:numPr>
                      <w:ilvl w:val="0"/>
                      <w:numId w:val="1"/>
                    </w:numPr>
                    <w:shd w:val="clear" w:color="auto" w:fill="FFFFFF" w:themeFill="background1"/>
                    <w:tabs>
                      <w:tab w:val="left" w:pos="-533"/>
                      <w:tab w:val="left" w:pos="-392"/>
                      <w:tab w:val="left" w:pos="-250"/>
                      <w:tab w:val="left" w:pos="175"/>
                    </w:tabs>
                    <w:suppressAutoHyphens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бонитировки породного КРС казахстанскими высококвалифицированными бонитерами, рекомендованными республиканскими палатами;</w:t>
                  </w:r>
                </w:p>
                <w:p w:rsidR="00B91577" w:rsidRPr="00A44DBD" w:rsidRDefault="00B91577" w:rsidP="00DA7EB2">
                  <w:pPr>
                    <w:pStyle w:val="12"/>
                    <w:numPr>
                      <w:ilvl w:val="0"/>
                      <w:numId w:val="1"/>
                    </w:numPr>
                    <w:shd w:val="clear" w:color="auto" w:fill="FFFFFF" w:themeFill="background1"/>
                    <w:tabs>
                      <w:tab w:val="left" w:pos="-533"/>
                      <w:tab w:val="left" w:pos="-392"/>
                      <w:tab w:val="left" w:pos="-250"/>
                      <w:tab w:val="left" w:pos="175"/>
                    </w:tabs>
                    <w:suppressAutoHyphens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закупе КРС необходимо обеспечить наличие следующих документов:</w:t>
                  </w:r>
                </w:p>
                <w:p w:rsidR="00B91577" w:rsidRPr="00A44DBD" w:rsidRDefault="00B91577" w:rsidP="00DA7EB2">
                  <w:pPr>
                    <w:pStyle w:val="12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-533"/>
                      <w:tab w:val="left" w:pos="-392"/>
                      <w:tab w:val="left" w:pos="-250"/>
                      <w:tab w:val="left" w:pos="176"/>
                      <w:tab w:val="left" w:pos="993"/>
                    </w:tabs>
                    <w:suppressAutoHyphens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DB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для племенных/чистопородных КРС – племенное свидетельство или эквивалентный ему документ;</w:t>
                  </w:r>
                </w:p>
                <w:p w:rsidR="00B91577" w:rsidRPr="00A44DBD" w:rsidRDefault="00B91577" w:rsidP="00DA7EB2">
                  <w:pPr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suppressAutoHyphens w:val="0"/>
                    <w:ind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lang w:eastAsia="ru-RU"/>
                    </w:rPr>
                    <w:t>для породных КРС – бонитировочная ведомость или экспортный сертификат.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02" w:rsidRPr="00A44DBD" w:rsidRDefault="00305154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239"/>
                    </w:tabs>
                    <w:suppressAutoHyphens w:val="0"/>
                    <w:ind w:right="34"/>
                    <w:contextualSpacing/>
                    <w:jc w:val="both"/>
                    <w:rPr>
                      <w:rFonts w:ascii="Times New Roman" w:eastAsiaTheme="minorHAnsi" w:hAnsi="Times New Roman" w:cs="Times New Roman"/>
                      <w:color w:val="auto"/>
                      <w:lang w:val="kk-KZ" w:eastAsia="en-US"/>
                    </w:rPr>
                  </w:pPr>
                  <w:r w:rsidRPr="00A44DBD">
                    <w:rPr>
                      <w:rFonts w:ascii="Times New Roman" w:hAnsi="Times New Roman" w:cs="Times New Roman" w:hint="eastAsia"/>
                      <w:sz w:val="24"/>
                      <w:lang w:val="kk-KZ"/>
                    </w:rPr>
                    <w:lastRenderedPageBreak/>
                    <w:t>наличие ветеринарно-санитарного благополучия в сельском округе, где планируется реализация бизнеса</w:t>
                  </w:r>
                  <w:r w:rsidR="003F5C02" w:rsidRPr="00A44DBD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lang w:val="kk-KZ" w:eastAsia="en-US"/>
                    </w:rPr>
                    <w:t xml:space="preserve">(пастбища, инфраструктура для </w:t>
                  </w:r>
                  <w:r w:rsidR="003F5C02" w:rsidRPr="00A44DBD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lang w:val="kk-KZ" w:eastAsia="en-US"/>
                    </w:rPr>
                    <w:lastRenderedPageBreak/>
                    <w:t>содержания животных в зимне-стойловый период);</w:t>
                  </w:r>
                </w:p>
                <w:p w:rsidR="00305154" w:rsidRPr="00A44DBD" w:rsidRDefault="00305154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0"/>
                      <w:tab w:val="left" w:pos="177"/>
                    </w:tabs>
                    <w:suppressAutoHyphens w:val="0"/>
                    <w:ind w:right="34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 w:hint="eastAsia"/>
                      <w:sz w:val="24"/>
                      <w:lang w:val="kk-KZ"/>
                    </w:rPr>
                    <w:t xml:space="preserve">возраст 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приобретаемо</w:t>
                  </w:r>
                  <w:r w:rsidR="00586100"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 xml:space="preserve">гоматочного поголовья </w:t>
                  </w:r>
                  <w:r w:rsidR="00586100"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lang w:val="kk-KZ"/>
                    </w:rPr>
                    <w:t>МРС</w:t>
                  </w:r>
                  <w:r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lang w:val="kk-KZ"/>
                    </w:rPr>
                    <w:t xml:space="preserve"> от 8 до 36 месяцев включительно;</w:t>
                  </w:r>
                </w:p>
                <w:p w:rsidR="00305154" w:rsidRPr="00A44DBD" w:rsidRDefault="00305154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0"/>
                      <w:tab w:val="left" w:pos="177"/>
                    </w:tabs>
                    <w:suppressAutoHyphens w:val="0"/>
                    <w:ind w:right="34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lang w:val="kk-KZ"/>
                    </w:rPr>
                    <w:t>размер финансирования не должен превышать:</w:t>
                  </w:r>
                </w:p>
                <w:p w:rsidR="0063775E" w:rsidRPr="0063775E" w:rsidRDefault="00A2583A" w:rsidP="00F1246E">
                  <w:pPr>
                    <w:pStyle w:val="12"/>
                    <w:numPr>
                      <w:ilvl w:val="0"/>
                      <w:numId w:val="28"/>
                    </w:numPr>
                    <w:shd w:val="clear" w:color="auto" w:fill="FFFFFF" w:themeFill="background1"/>
                    <w:tabs>
                      <w:tab w:val="left" w:pos="176"/>
                    </w:tabs>
                    <w:suppressAutoHyphens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за одну голову маточного поголовья МРС – не более 30 000 тенге</w:t>
                  </w:r>
                  <w:r w:rsidR="0063775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;</w:t>
                  </w:r>
                </w:p>
                <w:p w:rsidR="00305154" w:rsidRPr="00A44DBD" w:rsidRDefault="00B82744" w:rsidP="00F1246E">
                  <w:pPr>
                    <w:pStyle w:val="12"/>
                    <w:numPr>
                      <w:ilvl w:val="0"/>
                      <w:numId w:val="28"/>
                    </w:numPr>
                    <w:shd w:val="clear" w:color="auto" w:fill="FFFFFF" w:themeFill="background1"/>
                    <w:tabs>
                      <w:tab w:val="left" w:pos="176"/>
                    </w:tabs>
                    <w:suppressAutoHyphens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szCs w:val="24"/>
                      <w:lang w:val="kk-KZ"/>
                    </w:rPr>
                    <w:t xml:space="preserve">на </w:t>
                  </w:r>
                  <w:r w:rsidR="00305154" w:rsidRPr="00A44DB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/>
                    </w:rPr>
                    <w:t>сельхозтехнику и/или навесную/прицепную технику/оборудование, прицепной/самоходный кормораздатчик (трактор до 90 л.с., косилка</w:t>
                  </w:r>
                  <w:r w:rsidR="00305154" w:rsidRPr="00A44D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 грабли/валкообразователь, пресс-подборщик, кормораздатчик самоходный/прицепной) – не более 13,5 млн. тенге;</w:t>
                  </w:r>
                </w:p>
                <w:p w:rsidR="00305154" w:rsidRPr="00A44DBD" w:rsidRDefault="00305154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0"/>
                      <w:tab w:val="left" w:pos="177"/>
                    </w:tabs>
                    <w:suppressAutoHyphens w:val="0"/>
                    <w:ind w:right="34"/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 w:hint="eastAsia"/>
                      <w:sz w:val="24"/>
                      <w:lang w:val="kk-KZ"/>
                    </w:rPr>
                    <w:t>на пополнение оборотных средств – не более 2 млн. тенге;</w:t>
                  </w:r>
                </w:p>
                <w:p w:rsidR="00305154" w:rsidRPr="00A44DBD" w:rsidRDefault="00305154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0"/>
                      <w:tab w:val="left" w:pos="177"/>
                    </w:tabs>
                    <w:suppressAutoHyphens w:val="0"/>
                    <w:ind w:right="34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 w:hint="eastAsia"/>
                      <w:sz w:val="24"/>
                      <w:lang w:val="kk-KZ"/>
                    </w:rPr>
                    <w:t>наличие договора аренды либо наличие собственных племенных баранов-производителей возрастом свыше 12 месяцев с соотношением в зависимости от методов проведения осеменения</w:t>
                  </w:r>
                  <w:r w:rsidR="00586100" w:rsidRPr="00A44DBD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(</w:t>
                  </w:r>
                  <w:r w:rsidR="00586100" w:rsidRPr="00A44DBD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>учитывается маточное поголовье репродуктивного возраста):</w:t>
                  </w:r>
                  <w:r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lang w:val="kk-KZ"/>
                    </w:rPr>
                    <w:t xml:space="preserve">при вольной случке – 1 племенной баран-производитель на </w:t>
                  </w:r>
                  <w:r w:rsidR="005568F0"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25</w:t>
                  </w:r>
                  <w:r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lang w:val="kk-KZ"/>
                    </w:rPr>
                    <w:t xml:space="preserve"> голов </w:t>
                  </w:r>
                  <w:r w:rsidR="00586100"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маточного поголовья</w:t>
                  </w:r>
                  <w:r w:rsidR="008A1191"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;</w:t>
                  </w:r>
                  <w:r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lang w:val="kk-KZ"/>
                    </w:rPr>
                    <w:t xml:space="preserve"> при искусственном осеменении – 1 племенн</w:t>
                  </w:r>
                  <w:r w:rsidR="00DD248B"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ой</w:t>
                  </w:r>
                  <w:r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lang w:val="kk-KZ"/>
                    </w:rPr>
                    <w:t xml:space="preserve"> баран</w:t>
                  </w:r>
                  <w:r w:rsidRPr="00A44DBD">
                    <w:rPr>
                      <w:rFonts w:ascii="Times New Roman" w:hAnsi="Times New Roman" w:cs="Times New Roman" w:hint="eastAsia"/>
                      <w:sz w:val="24"/>
                      <w:lang w:val="kk-KZ"/>
                    </w:rPr>
                    <w:t>-производител</w:t>
                  </w:r>
                  <w:r w:rsidR="00DD248B" w:rsidRPr="00A44DBD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ь</w:t>
                  </w:r>
                  <w:r w:rsidRPr="00A44DBD">
                    <w:rPr>
                      <w:rFonts w:ascii="Times New Roman" w:hAnsi="Times New Roman" w:cs="Times New Roman" w:hint="eastAsia"/>
                      <w:sz w:val="24"/>
                      <w:lang w:val="kk-KZ"/>
                    </w:rPr>
                    <w:t xml:space="preserve"> на </w:t>
                  </w:r>
                  <w:r w:rsidR="00DD248B" w:rsidRPr="00A44DBD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3</w:t>
                  </w:r>
                  <w:r w:rsidRPr="00A44DBD">
                    <w:rPr>
                      <w:rFonts w:ascii="Times New Roman" w:hAnsi="Times New Roman" w:cs="Times New Roman" w:hint="eastAsia"/>
                      <w:sz w:val="24"/>
                      <w:lang w:val="kk-KZ"/>
                    </w:rPr>
                    <w:t xml:space="preserve">00 голов </w:t>
                  </w:r>
                  <w:r w:rsidR="00A2583A"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маточного поголовья</w:t>
                  </w:r>
                  <w:r w:rsidRPr="00A44DBD">
                    <w:rPr>
                      <w:rFonts w:ascii="Times New Roman" w:hAnsi="Times New Roman" w:cs="Times New Roman" w:hint="eastAsia"/>
                      <w:color w:val="auto"/>
                      <w:sz w:val="24"/>
                      <w:lang w:val="kk-KZ"/>
                    </w:rPr>
                    <w:t>;</w:t>
                  </w:r>
                </w:p>
                <w:p w:rsidR="00305154" w:rsidRPr="00A44DBD" w:rsidRDefault="00305154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0"/>
                      <w:tab w:val="left" w:pos="177"/>
                    </w:tabs>
                    <w:suppressAutoHyphens w:val="0"/>
                    <w:autoSpaceDE w:val="0"/>
                    <w:autoSpaceDN w:val="0"/>
                    <w:ind w:right="34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наличие</w:t>
                  </w:r>
                  <w:r w:rsidR="0061103A" w:rsidRPr="00A44DBD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 xml:space="preserve"> земельных угодий, 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, из расчета на одну голову маточного поголовья МРС не менее 0,</w:t>
                  </w:r>
                  <w:r w:rsidR="00BC067D"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5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>га в зависимости от региона,</w:t>
                  </w:r>
                  <w:r w:rsidR="0061103A" w:rsidRPr="00A44DBD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 xml:space="preserve"> вида угодий, 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t xml:space="preserve"> природно-ландшафтных и 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lang w:val="kk-KZ"/>
                    </w:rPr>
                    <w:lastRenderedPageBreak/>
                    <w:t>природно-климатических условий;</w:t>
                  </w:r>
                </w:p>
                <w:p w:rsidR="00BC067D" w:rsidRPr="00A44DBD" w:rsidRDefault="00BC067D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177"/>
                    </w:tabs>
                    <w:suppressAutoHyphens w:val="0"/>
                    <w:ind w:right="34"/>
                    <w:contextualSpacing/>
                    <w:jc w:val="both"/>
                    <w:rPr>
                      <w:rFonts w:ascii="Times New Roman" w:eastAsiaTheme="minorHAnsi" w:hAnsi="Times New Roman" w:cs="Times New Roman"/>
                      <w:color w:val="auto"/>
                      <w:lang w:eastAsia="en-US"/>
                    </w:rPr>
                  </w:pPr>
                  <w:r w:rsidRPr="00A44DBD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lang w:eastAsia="en-US"/>
                    </w:rPr>
                    <w:t>наличие договора о сдаче полученного приплода с экспорт ориентированным перерабатывающим предприятием либо откормочной площадкой прошедшей сертификацию, при их  наличии в области</w:t>
                  </w:r>
                  <w:r w:rsidRPr="00A44DBD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lang w:eastAsia="ru-RU"/>
                    </w:rPr>
                    <w:t>;</w:t>
                  </w:r>
                </w:p>
                <w:p w:rsidR="0061103A" w:rsidRPr="00A44DBD" w:rsidRDefault="00305154" w:rsidP="00F1246E">
                  <w:pPr>
                    <w:pStyle w:val="12"/>
                    <w:numPr>
                      <w:ilvl w:val="0"/>
                      <w:numId w:val="28"/>
                    </w:numPr>
                    <w:shd w:val="clear" w:color="auto" w:fill="FFFFFF" w:themeFill="background1"/>
                    <w:tabs>
                      <w:tab w:val="left" w:pos="176"/>
                      <w:tab w:val="num" w:pos="3904"/>
                    </w:tabs>
                    <w:suppressAutoHyphens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/>
                    </w:rPr>
                    <w:t>идентификация приобретаемого МРС согласно Правилам идентификации сельскохозяйственных животных</w:t>
                  </w:r>
                  <w:r w:rsidR="0061103A" w:rsidRPr="00A44DB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регистрация в системе ИАС;</w:t>
                  </w:r>
                </w:p>
                <w:p w:rsidR="00305154" w:rsidRPr="00A44DBD" w:rsidRDefault="00305154" w:rsidP="00C2357D">
                  <w:pPr>
                    <w:tabs>
                      <w:tab w:val="left" w:pos="0"/>
                      <w:tab w:val="left" w:pos="177"/>
                    </w:tabs>
                    <w:suppressAutoHyphens w:val="0"/>
                    <w:autoSpaceDE w:val="0"/>
                    <w:autoSpaceDN w:val="0"/>
                    <w:ind w:left="720" w:right="34"/>
                    <w:contextualSpacing/>
                    <w:jc w:val="both"/>
                    <w:textAlignment w:val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305154" w:rsidRPr="00A44DBD" w:rsidRDefault="00305154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177"/>
                    </w:tabs>
                    <w:suppressAutoHyphens w:val="0"/>
                    <w:ind w:right="34"/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sz w:val="24"/>
                    </w:rPr>
                    <w:t>наличие необходимой инфраструктуры и кормов  для содержания животных в зимне-стойловый период  (обеспечение водой для поения животных, загон с ветрозащитой, сооружением</w:t>
                  </w:r>
                  <w:r w:rsidR="00BC067D" w:rsidRPr="00A44DBD">
                    <w:rPr>
                      <w:rFonts w:ascii="Times New Roman" w:hAnsi="Times New Roman" w:cs="Times New Roman"/>
                      <w:sz w:val="24"/>
                    </w:rPr>
                    <w:t>/</w:t>
                  </w:r>
                  <w:r w:rsidR="00BC067D" w:rsidRPr="00A44DBD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>постройкой</w:t>
                  </w:r>
                  <w:r w:rsidRPr="00A44DBD">
                    <w:rPr>
                      <w:rFonts w:ascii="Times New Roman" w:hAnsi="Times New Roman" w:cs="Times New Roman"/>
                      <w:color w:val="auto"/>
                      <w:sz w:val="24"/>
                    </w:rPr>
                    <w:t>/помещением</w:t>
                  </w:r>
                  <w:r w:rsidRPr="00A44DBD">
                    <w:rPr>
                      <w:rFonts w:ascii="Times New Roman" w:hAnsi="Times New Roman" w:cs="Times New Roman"/>
                      <w:sz w:val="24"/>
                    </w:rPr>
                    <w:t xml:space="preserve">/навесом и кормушками, </w:t>
                  </w:r>
                  <w:r w:rsidRPr="00A44DBD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подтверждение собственной</w:t>
                  </w:r>
                  <w:r w:rsidRPr="00A44DBD">
                    <w:rPr>
                      <w:rFonts w:ascii="Times New Roman" w:hAnsi="Times New Roman" w:cs="Times New Roman"/>
                      <w:sz w:val="24"/>
                      <w:lang w:eastAsia="ru-RU"/>
                    </w:rPr>
                    <w:t xml:space="preserve">кормовой базой </w:t>
                  </w:r>
                  <w:r w:rsidRPr="00A44DBD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либо договора намерения на поставку кормов)</w:t>
                  </w:r>
                  <w:r w:rsidR="00DD248B" w:rsidRPr="00A44DBD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;</w:t>
                  </w:r>
                </w:p>
                <w:p w:rsidR="00DD248B" w:rsidRPr="00A44DBD" w:rsidRDefault="00DD248B" w:rsidP="00DD248B">
                  <w:pPr>
                    <w:pStyle w:val="af6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DD248B" w:rsidRPr="00A44DBD" w:rsidRDefault="00DD248B" w:rsidP="00F1246E">
                  <w:pPr>
                    <w:pStyle w:val="af6"/>
                    <w:numPr>
                      <w:ilvl w:val="0"/>
                      <w:numId w:val="28"/>
                    </w:numPr>
                    <w:tabs>
                      <w:tab w:val="left" w:pos="177"/>
                    </w:tabs>
                    <w:suppressAutoHyphens w:val="0"/>
                    <w:ind w:right="34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A44DBD">
                    <w:rPr>
                      <w:rFonts w:ascii="Times New Roman" w:hAnsi="Times New Roman" w:cs="Times New Roman"/>
                      <w:sz w:val="24"/>
                    </w:rPr>
                    <w:t>при использовании искусственного осеменения, обязательно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племенными и дистрибьютерными центрами.</w:t>
                  </w:r>
                </w:p>
              </w:tc>
            </w:tr>
          </w:tbl>
          <w:p w:rsidR="00FE0CA1" w:rsidRPr="00C2357D" w:rsidRDefault="00FE0CA1" w:rsidP="00305154">
            <w:pPr>
              <w:tabs>
                <w:tab w:val="left" w:pos="175"/>
              </w:tabs>
              <w:suppressAutoHyphens w:val="0"/>
              <w:spacing w:after="200" w:line="276" w:lineRule="auto"/>
              <w:ind w:right="34"/>
              <w:contextualSpacing/>
              <w:jc w:val="both"/>
              <w:textAlignment w:val="auto"/>
              <w:rPr>
                <w:rFonts w:eastAsiaTheme="minorHAnsi"/>
                <w:color w:val="auto"/>
                <w:szCs w:val="24"/>
                <w:lang w:val="kk-KZ" w:eastAsia="en-US"/>
              </w:rPr>
            </w:pPr>
          </w:p>
        </w:tc>
      </w:tr>
      <w:tr w:rsidR="00305154" w:rsidRPr="005B07B5" w:rsidTr="00437B3E">
        <w:tc>
          <w:tcPr>
            <w:tcW w:w="1701" w:type="dxa"/>
          </w:tcPr>
          <w:p w:rsidR="00305154" w:rsidRPr="005B07B5" w:rsidRDefault="00305154" w:rsidP="00437B3E">
            <w:pPr>
              <w:tabs>
                <w:tab w:val="left" w:pos="7380"/>
              </w:tabs>
              <w:contextualSpacing/>
              <w:rPr>
                <w:b/>
                <w:szCs w:val="24"/>
              </w:rPr>
            </w:pPr>
            <w:r w:rsidRPr="005B07B5">
              <w:rPr>
                <w:b/>
                <w:szCs w:val="24"/>
              </w:rPr>
              <w:lastRenderedPageBreak/>
              <w:t>Особые условия</w:t>
            </w:r>
          </w:p>
        </w:tc>
        <w:tc>
          <w:tcPr>
            <w:tcW w:w="7938" w:type="dxa"/>
            <w:gridSpan w:val="2"/>
          </w:tcPr>
          <w:p w:rsidR="00BE5305" w:rsidRPr="009D7D48" w:rsidRDefault="00BE5305" w:rsidP="00BE5305">
            <w:pPr>
              <w:pStyle w:val="af6"/>
              <w:numPr>
                <w:ilvl w:val="0"/>
                <w:numId w:val="33"/>
              </w:numPr>
              <w:tabs>
                <w:tab w:val="left" w:pos="720"/>
              </w:tabs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4"/>
                <w:lang w:bidi="hi-IN"/>
              </w:rPr>
            </w:pPr>
            <w:r w:rsidRPr="0051468E">
              <w:rPr>
                <w:rFonts w:ascii="Times New Roman" w:hAnsi="Times New Roman" w:cs="Times New Roman" w:hint="eastAsia"/>
                <w:sz w:val="24"/>
              </w:rPr>
              <w:t>по кредитам, выдаваемым за счет средств Продуктивной занятости, необходимо соблюдение требований</w:t>
            </w:r>
            <w:r w:rsidR="0073585E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0" w:anchor="z13" w:history="1">
              <w:r w:rsidRPr="009D7D48">
                <w:rPr>
                  <w:rFonts w:ascii="Times New Roman" w:hAnsi="Times New Roman" w:cs="Times New Roman"/>
                  <w:color w:val="auto"/>
                  <w:sz w:val="24"/>
                </w:rPr>
                <w:t>Про</w:t>
              </w:r>
              <w:r w:rsidR="004502E2" w:rsidRPr="009D7D48">
                <w:rPr>
                  <w:rFonts w:ascii="Times New Roman" w:hAnsi="Times New Roman" w:cs="Times New Roman"/>
                  <w:color w:val="auto"/>
                  <w:sz w:val="24"/>
                </w:rPr>
                <w:t xml:space="preserve">дуктивной </w:t>
              </w:r>
            </w:hyperlink>
            <w:r w:rsidRPr="009D7D48">
              <w:rPr>
                <w:rFonts w:ascii="Times New Roman" w:eastAsia="SimSun" w:hAnsi="Times New Roman" w:cs="Times New Roman"/>
                <w:color w:val="auto"/>
                <w:sz w:val="24"/>
                <w:lang w:bidi="hi-IN"/>
              </w:rPr>
              <w:t>занятости.</w:t>
            </w:r>
          </w:p>
          <w:p w:rsidR="0051468E" w:rsidRPr="00BA3F9C" w:rsidRDefault="00BE5305" w:rsidP="00BE5305">
            <w:pPr>
              <w:pStyle w:val="af6"/>
              <w:numPr>
                <w:ilvl w:val="0"/>
                <w:numId w:val="33"/>
              </w:numPr>
              <w:tabs>
                <w:tab w:val="left" w:pos="720"/>
              </w:tabs>
              <w:ind w:left="720"/>
              <w:contextualSpacing/>
              <w:jc w:val="both"/>
              <w:rPr>
                <w:b/>
                <w:color w:val="FF0000"/>
              </w:rPr>
            </w:pPr>
            <w:r w:rsidRPr="00461186">
              <w:rPr>
                <w:rFonts w:ascii="Times New Roman" w:hAnsi="Times New Roman" w:cs="Times New Roman"/>
                <w:sz w:val="24"/>
              </w:rPr>
              <w:t>не применять по отношению к Конечному заемщику какие-либо комиссии, сборы и/или иные платежи, связанные с оформлением и последующим обслуживанием займа, за исключением комиссий, сборов и/или иных платежей, взимаемых по причине нарушения Конечными заемщиками обязательств по кредиту.</w:t>
            </w:r>
          </w:p>
        </w:tc>
      </w:tr>
    </w:tbl>
    <w:p w:rsidR="00436044" w:rsidRPr="00A71C67" w:rsidRDefault="00436044" w:rsidP="00436044">
      <w:pPr>
        <w:tabs>
          <w:tab w:val="left" w:pos="175"/>
        </w:tabs>
        <w:ind w:right="34"/>
        <w:contextualSpacing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14283A">
        <w:rPr>
          <w:rFonts w:ascii="Times New Roman" w:hAnsi="Times New Roman"/>
          <w:i/>
          <w:sz w:val="20"/>
          <w:szCs w:val="20"/>
          <w:highlight w:val="yellow"/>
          <w:lang w:val="kk-KZ"/>
        </w:rPr>
        <w:t xml:space="preserve">* </w:t>
      </w:r>
      <w:r w:rsidRPr="00A71C67">
        <w:rPr>
          <w:rFonts w:ascii="Times New Roman" w:hAnsi="Times New Roman"/>
          <w:i/>
          <w:color w:val="auto"/>
          <w:sz w:val="20"/>
          <w:szCs w:val="20"/>
        </w:rPr>
        <w:t xml:space="preserve">Данное условие, предусматривающее возможность принятия в залог имущества, </w:t>
      </w:r>
      <w:r w:rsidRPr="00A71C67">
        <w:rPr>
          <w:rFonts w:ascii="Times New Roman" w:hAnsi="Times New Roman"/>
          <w:i/>
          <w:color w:val="auto"/>
          <w:sz w:val="20"/>
          <w:szCs w:val="20"/>
          <w:lang w:val="kk-KZ"/>
        </w:rPr>
        <w:t>поступающего в собственность в будущем, с коэффициентом 1,0,</w:t>
      </w:r>
      <w:r w:rsidRPr="00A71C67">
        <w:rPr>
          <w:rFonts w:ascii="Times New Roman" w:hAnsi="Times New Roman"/>
          <w:i/>
          <w:color w:val="auto"/>
          <w:sz w:val="20"/>
          <w:szCs w:val="20"/>
        </w:rPr>
        <w:t xml:space="preserve"> распространяется только на займы по программе «</w:t>
      </w:r>
      <w:r w:rsidRPr="00A71C67">
        <w:rPr>
          <w:rFonts w:ascii="Times New Roman" w:hAnsi="Times New Roman"/>
          <w:bCs/>
          <w:i/>
          <w:color w:val="auto"/>
          <w:sz w:val="20"/>
          <w:szCs w:val="20"/>
        </w:rPr>
        <w:t>Сыбаға</w:t>
      </w:r>
      <w:r w:rsidRPr="00A71C67">
        <w:rPr>
          <w:rFonts w:ascii="Times New Roman" w:hAnsi="Times New Roman"/>
          <w:i/>
          <w:color w:val="auto"/>
          <w:sz w:val="20"/>
          <w:szCs w:val="20"/>
        </w:rPr>
        <w:t xml:space="preserve">» и не может применяться на последующие выдачи в рамках кредитной линии, в том числе по другим программам.  </w:t>
      </w:r>
    </w:p>
    <w:p w:rsidR="00436044" w:rsidRPr="00A71C67" w:rsidRDefault="00436044" w:rsidP="00436044">
      <w:pPr>
        <w:tabs>
          <w:tab w:val="left" w:pos="175"/>
        </w:tabs>
        <w:ind w:right="34"/>
        <w:contextualSpacing/>
        <w:jc w:val="both"/>
        <w:rPr>
          <w:rFonts w:ascii="Times New Roman" w:hAnsi="Times New Roman"/>
          <w:bCs/>
          <w:i/>
          <w:color w:val="auto"/>
          <w:sz w:val="20"/>
          <w:szCs w:val="20"/>
          <w:lang w:eastAsia="en-US"/>
        </w:rPr>
      </w:pPr>
      <w:r w:rsidRPr="00A71C67">
        <w:rPr>
          <w:rFonts w:ascii="Times New Roman" w:hAnsi="Times New Roman"/>
          <w:i/>
          <w:color w:val="auto"/>
          <w:sz w:val="20"/>
          <w:szCs w:val="20"/>
        </w:rPr>
        <w:t xml:space="preserve">Предоставление субсидий осуществляется в соответствии с Правилами субсидирования по возмещению части расходов, понесенных субъектом агропромышленного комплекса, при инвестиционных вложениях, а также с </w:t>
      </w:r>
      <w:r w:rsidRPr="00A71C67">
        <w:rPr>
          <w:rStyle w:val="s1"/>
          <w:i/>
          <w:color w:val="auto"/>
          <w:sz w:val="20"/>
          <w:szCs w:val="20"/>
        </w:rPr>
        <w:t>Правилами субсидирования развития племенного животноводства, повышения продуктивности и качества продукции животноводства.</w:t>
      </w:r>
    </w:p>
    <w:p w:rsidR="00436044" w:rsidRPr="009D7D48" w:rsidRDefault="00436044" w:rsidP="00436044">
      <w:pPr>
        <w:tabs>
          <w:tab w:val="left" w:pos="175"/>
        </w:tabs>
        <w:ind w:right="34"/>
        <w:contextualSpacing/>
        <w:jc w:val="both"/>
        <w:rPr>
          <w:rFonts w:ascii="Times New Roman" w:hAnsi="Times New Roman"/>
          <w:bCs/>
          <w:i/>
          <w:color w:val="auto"/>
          <w:sz w:val="20"/>
          <w:szCs w:val="20"/>
        </w:rPr>
      </w:pPr>
    </w:p>
    <w:p w:rsidR="00BA3F9C" w:rsidRPr="00AE347A" w:rsidRDefault="00BA3F9C" w:rsidP="00BA3F9C">
      <w:pPr>
        <w:pStyle w:val="21"/>
        <w:tabs>
          <w:tab w:val="left" w:pos="1134"/>
        </w:tabs>
        <w:contextualSpacing/>
        <w:rPr>
          <w:b/>
          <w:color w:val="auto"/>
          <w:szCs w:val="24"/>
        </w:rPr>
      </w:pPr>
      <w:r w:rsidRPr="009D7D48">
        <w:rPr>
          <w:b/>
          <w:color w:val="auto"/>
          <w:szCs w:val="24"/>
        </w:rPr>
        <w:t xml:space="preserve">62. </w:t>
      </w:r>
      <w:r w:rsidRPr="00AE347A">
        <w:rPr>
          <w:b/>
          <w:color w:val="auto"/>
          <w:szCs w:val="24"/>
        </w:rPr>
        <w:t>Программа кредитования «Ырыс».</w:t>
      </w:r>
    </w:p>
    <w:p w:rsidR="00BA3F9C" w:rsidRPr="00AE347A" w:rsidRDefault="00BA3F9C" w:rsidP="00BA3F9C">
      <w:pPr>
        <w:pStyle w:val="21"/>
        <w:tabs>
          <w:tab w:val="left" w:pos="1134"/>
        </w:tabs>
        <w:contextualSpacing/>
        <w:rPr>
          <w:color w:val="auto"/>
          <w:szCs w:val="24"/>
        </w:rPr>
      </w:pPr>
    </w:p>
    <w:tbl>
      <w:tblPr>
        <w:tblStyle w:val="afd"/>
        <w:tblpPr w:leftFromText="180" w:rightFromText="180" w:vertAnchor="text" w:tblpX="74" w:tblpY="1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1809"/>
        <w:gridCol w:w="7831"/>
      </w:tblGrid>
      <w:tr w:rsidR="00AE347A" w:rsidRPr="00AE347A" w:rsidTr="006945B6">
        <w:trPr>
          <w:trHeight w:val="560"/>
          <w:tblHeader/>
        </w:trPr>
        <w:tc>
          <w:tcPr>
            <w:tcW w:w="1809" w:type="dxa"/>
            <w:vAlign w:val="center"/>
          </w:tcPr>
          <w:p w:rsidR="00BA3F9C" w:rsidRPr="00AE347A" w:rsidRDefault="00BA3F9C" w:rsidP="00DE7F63">
            <w:pPr>
              <w:ind w:right="-13"/>
              <w:contextualSpacing/>
              <w:jc w:val="center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Параметры условий кредитования</w:t>
            </w:r>
          </w:p>
        </w:tc>
        <w:tc>
          <w:tcPr>
            <w:tcW w:w="7831" w:type="dxa"/>
            <w:vAlign w:val="center"/>
          </w:tcPr>
          <w:p w:rsidR="00BA3F9C" w:rsidRPr="00AE347A" w:rsidRDefault="00BA3F9C" w:rsidP="00DE7F63">
            <w:pPr>
              <w:tabs>
                <w:tab w:val="left" w:pos="7380"/>
              </w:tabs>
              <w:contextualSpacing/>
              <w:jc w:val="center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Условия кредитования</w:t>
            </w:r>
          </w:p>
        </w:tc>
      </w:tr>
      <w:tr w:rsidR="00AE347A" w:rsidRPr="00AE347A" w:rsidTr="006945B6">
        <w:trPr>
          <w:trHeight w:val="65"/>
        </w:trPr>
        <w:tc>
          <w:tcPr>
            <w:tcW w:w="1809" w:type="dxa"/>
          </w:tcPr>
          <w:p w:rsidR="00DE7F63" w:rsidRPr="00AE347A" w:rsidRDefault="00DE7F63" w:rsidP="00DE7F63">
            <w:pPr>
              <w:tabs>
                <w:tab w:val="left" w:pos="7380"/>
              </w:tabs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Целевое назначение</w:t>
            </w:r>
          </w:p>
        </w:tc>
        <w:tc>
          <w:tcPr>
            <w:tcW w:w="7831" w:type="dxa"/>
          </w:tcPr>
          <w:p w:rsidR="00DE7F63" w:rsidRPr="00AE347A" w:rsidRDefault="00DE7F63" w:rsidP="00DE7F63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кредитование конечных заемщиков на:</w:t>
            </w:r>
          </w:p>
          <w:p w:rsidR="00DE7F63" w:rsidRPr="00AE347A" w:rsidRDefault="00DE7F63" w:rsidP="00DE7F63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приобретение племенного маточного поголовья КРС молочного направления продуктивности;</w:t>
            </w:r>
          </w:p>
          <w:p w:rsidR="00DE7F63" w:rsidRPr="00AE347A" w:rsidRDefault="00DE7F63" w:rsidP="00DE7F63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lastRenderedPageBreak/>
              <w:t>приобретение новой (-го) сельхозтехники и/или навесной/прицепной техники/оборудования для молочно-товарной фермы;</w:t>
            </w:r>
          </w:p>
          <w:p w:rsidR="00DE7F63" w:rsidRPr="00AE347A" w:rsidRDefault="00DE7F63" w:rsidP="00DE7F63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СМР, в том числе реконструкция;</w:t>
            </w:r>
          </w:p>
          <w:p w:rsidR="00DE7F63" w:rsidRPr="00AE347A" w:rsidRDefault="00DE7F63" w:rsidP="00DE7F63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пополнение оборотных средств.</w:t>
            </w:r>
          </w:p>
        </w:tc>
      </w:tr>
      <w:tr w:rsidR="00AE347A" w:rsidRPr="00AE347A" w:rsidTr="006945B6">
        <w:trPr>
          <w:trHeight w:val="1148"/>
        </w:trPr>
        <w:tc>
          <w:tcPr>
            <w:tcW w:w="1809" w:type="dxa"/>
          </w:tcPr>
          <w:p w:rsidR="00DE7F63" w:rsidRPr="00AE347A" w:rsidRDefault="00DE7F63" w:rsidP="00DE7F63">
            <w:pPr>
              <w:tabs>
                <w:tab w:val="left" w:pos="7380"/>
              </w:tabs>
              <w:contextualSpacing/>
              <w:jc w:val="both"/>
              <w:rPr>
                <w:b/>
                <w:color w:val="auto"/>
                <w:szCs w:val="24"/>
                <w:lang w:val="en-US"/>
              </w:rPr>
            </w:pPr>
            <w:r w:rsidRPr="00AE347A">
              <w:rPr>
                <w:b/>
                <w:bCs/>
                <w:color w:val="auto"/>
                <w:szCs w:val="24"/>
              </w:rPr>
              <w:lastRenderedPageBreak/>
              <w:t>Срок кредитной линии/кредита</w:t>
            </w:r>
          </w:p>
        </w:tc>
        <w:tc>
          <w:tcPr>
            <w:tcW w:w="7831" w:type="dxa"/>
          </w:tcPr>
          <w:p w:rsidR="00DE7F63" w:rsidRPr="00AE347A" w:rsidRDefault="00DE7F63" w:rsidP="00DE7F63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both"/>
              <w:textAlignment w:val="auto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 xml:space="preserve"> для КТ - до 360 месяцев;</w:t>
            </w:r>
          </w:p>
          <w:p w:rsidR="00DE7F63" w:rsidRPr="00AE347A" w:rsidRDefault="00DE7F63" w:rsidP="00DE7F63">
            <w:pPr>
              <w:numPr>
                <w:ilvl w:val="0"/>
                <w:numId w:val="18"/>
              </w:numPr>
              <w:tabs>
                <w:tab w:val="left" w:pos="175"/>
              </w:tabs>
              <w:ind w:left="0" w:right="34" w:firstLine="0"/>
              <w:contextualSpacing/>
              <w:jc w:val="both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для заемщиков КТ- до 144 месяцев.</w:t>
            </w:r>
          </w:p>
        </w:tc>
      </w:tr>
      <w:tr w:rsidR="00AE347A" w:rsidRPr="00AE347A" w:rsidTr="006945B6">
        <w:tc>
          <w:tcPr>
            <w:tcW w:w="1809" w:type="dxa"/>
            <w:vMerge w:val="restart"/>
            <w:vAlign w:val="center"/>
          </w:tcPr>
          <w:p w:rsidR="00DE7F63" w:rsidRPr="00AE347A" w:rsidRDefault="00DE7F63" w:rsidP="00DE7F63">
            <w:pPr>
              <w:ind w:right="-13"/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b/>
                <w:bCs/>
                <w:color w:val="auto"/>
                <w:szCs w:val="24"/>
              </w:rPr>
              <w:t>Ставка кредитования для заемщика КТ</w:t>
            </w:r>
          </w:p>
        </w:tc>
        <w:tc>
          <w:tcPr>
            <w:tcW w:w="7831" w:type="dxa"/>
          </w:tcPr>
          <w:p w:rsidR="00DE7F63" w:rsidRPr="00AE347A" w:rsidRDefault="00BE5305" w:rsidP="00DE7F63">
            <w:pPr>
              <w:tabs>
                <w:tab w:val="left" w:pos="7380"/>
              </w:tabs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color w:val="auto"/>
                <w:szCs w:val="24"/>
                <w:lang w:val="kk-KZ"/>
              </w:rPr>
              <w:t xml:space="preserve">Устанавливается общим собранием, но не более 14 % годовых, учитывая, что для КТ - </w:t>
            </w:r>
            <w:r w:rsidR="00DE7F63" w:rsidRPr="00AE347A">
              <w:rPr>
                <w:color w:val="auto"/>
                <w:szCs w:val="24"/>
                <w:lang w:val="kk-KZ"/>
              </w:rPr>
              <w:t>9,5% годовых (ГЭСВ – от 9,5% годовых)</w:t>
            </w:r>
          </w:p>
          <w:p w:rsidR="00DE7F63" w:rsidRPr="00AE347A" w:rsidRDefault="00DE7F63" w:rsidP="00DE7F63">
            <w:pPr>
              <w:tabs>
                <w:tab w:val="left" w:pos="7380"/>
              </w:tabs>
              <w:contextualSpacing/>
              <w:jc w:val="both"/>
              <w:rPr>
                <w:color w:val="auto"/>
                <w:szCs w:val="24"/>
              </w:rPr>
            </w:pPr>
          </w:p>
        </w:tc>
      </w:tr>
      <w:tr w:rsidR="00AE347A" w:rsidRPr="00AE347A" w:rsidTr="006945B6">
        <w:trPr>
          <w:trHeight w:val="208"/>
        </w:trPr>
        <w:tc>
          <w:tcPr>
            <w:tcW w:w="1809" w:type="dxa"/>
            <w:vMerge/>
            <w:vAlign w:val="center"/>
          </w:tcPr>
          <w:p w:rsidR="00BA3F9C" w:rsidRPr="00AE347A" w:rsidRDefault="00BA3F9C" w:rsidP="00DE7F63">
            <w:pPr>
              <w:contextualSpacing/>
              <w:jc w:val="both"/>
              <w:rPr>
                <w:b/>
                <w:color w:val="auto"/>
                <w:szCs w:val="24"/>
              </w:rPr>
            </w:pPr>
          </w:p>
        </w:tc>
        <w:tc>
          <w:tcPr>
            <w:tcW w:w="7831" w:type="dxa"/>
          </w:tcPr>
          <w:p w:rsidR="00BA3F9C" w:rsidRPr="00AE347A" w:rsidRDefault="00BA3F9C" w:rsidP="00DE7F63">
            <w:pPr>
              <w:tabs>
                <w:tab w:val="left" w:pos="175"/>
              </w:tabs>
              <w:ind w:right="34"/>
              <w:contextualSpacing/>
              <w:jc w:val="center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с учетом субсидирования по займам*:</w:t>
            </w:r>
          </w:p>
        </w:tc>
      </w:tr>
      <w:tr w:rsidR="00AE347A" w:rsidRPr="00AE347A" w:rsidTr="006945B6">
        <w:trPr>
          <w:trHeight w:val="208"/>
        </w:trPr>
        <w:tc>
          <w:tcPr>
            <w:tcW w:w="1809" w:type="dxa"/>
            <w:vMerge/>
            <w:vAlign w:val="center"/>
          </w:tcPr>
          <w:p w:rsidR="00BA3F9C" w:rsidRPr="00AE347A" w:rsidRDefault="00BA3F9C" w:rsidP="00DE7F63">
            <w:pPr>
              <w:contextualSpacing/>
              <w:jc w:val="both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831" w:type="dxa"/>
          </w:tcPr>
          <w:p w:rsidR="00BA3F9C" w:rsidRPr="00AE347A" w:rsidRDefault="00BA3F9C" w:rsidP="00DE7F63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center"/>
              <w:textAlignment w:val="auto"/>
              <w:rPr>
                <w:b/>
                <w:color w:val="auto"/>
                <w:szCs w:val="24"/>
                <w:lang w:val="kk-KZ"/>
              </w:rPr>
            </w:pPr>
            <w:r w:rsidRPr="00AE347A">
              <w:rPr>
                <w:b/>
                <w:color w:val="auto"/>
                <w:szCs w:val="24"/>
                <w:lang w:val="kk-KZ"/>
              </w:rPr>
              <w:t>на приобретение племенного маточного поголовья КРС молочного направления продуктивности, сельхозтехники/оборудования для молочно-товарной фермы, СМР, в том числе реконструкция:</w:t>
            </w:r>
          </w:p>
        </w:tc>
      </w:tr>
      <w:tr w:rsidR="00AE347A" w:rsidRPr="00AE347A" w:rsidTr="006945B6">
        <w:trPr>
          <w:trHeight w:val="221"/>
        </w:trPr>
        <w:tc>
          <w:tcPr>
            <w:tcW w:w="1809" w:type="dxa"/>
            <w:vMerge/>
            <w:vAlign w:val="center"/>
          </w:tcPr>
          <w:p w:rsidR="00DE7F63" w:rsidRPr="00AE347A" w:rsidRDefault="00DE7F63" w:rsidP="00DE7F63">
            <w:pPr>
              <w:contextualSpacing/>
              <w:jc w:val="both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831" w:type="dxa"/>
          </w:tcPr>
          <w:p w:rsidR="00DE7F63" w:rsidRPr="00AE347A" w:rsidRDefault="00DE7F63" w:rsidP="00DE7F63">
            <w:pPr>
              <w:tabs>
                <w:tab w:val="left" w:pos="7380"/>
              </w:tabs>
              <w:contextualSpacing/>
              <w:jc w:val="center"/>
              <w:rPr>
                <w:color w:val="auto"/>
                <w:szCs w:val="24"/>
              </w:rPr>
            </w:pPr>
            <w:r w:rsidRPr="00AE347A">
              <w:rPr>
                <w:color w:val="auto"/>
                <w:szCs w:val="24"/>
                <w:lang w:val="kk-KZ"/>
              </w:rPr>
              <w:t>до 4% годовых</w:t>
            </w:r>
          </w:p>
        </w:tc>
      </w:tr>
      <w:tr w:rsidR="00AE347A" w:rsidRPr="00AE347A" w:rsidTr="006945B6">
        <w:trPr>
          <w:trHeight w:val="274"/>
        </w:trPr>
        <w:tc>
          <w:tcPr>
            <w:tcW w:w="1809" w:type="dxa"/>
            <w:vMerge/>
            <w:vAlign w:val="center"/>
          </w:tcPr>
          <w:p w:rsidR="00BA3F9C" w:rsidRPr="00AE347A" w:rsidRDefault="00BA3F9C" w:rsidP="00DE7F63">
            <w:pPr>
              <w:contextualSpacing/>
              <w:jc w:val="both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831" w:type="dxa"/>
          </w:tcPr>
          <w:p w:rsidR="00BA3F9C" w:rsidRPr="00AE347A" w:rsidRDefault="00BA3F9C" w:rsidP="00DE7F63">
            <w:pPr>
              <w:numPr>
                <w:ilvl w:val="0"/>
                <w:numId w:val="18"/>
              </w:numPr>
              <w:tabs>
                <w:tab w:val="left" w:pos="175"/>
              </w:tabs>
              <w:suppressAutoHyphens w:val="0"/>
              <w:ind w:left="0" w:right="34" w:firstLine="0"/>
              <w:contextualSpacing/>
              <w:jc w:val="center"/>
              <w:textAlignment w:val="auto"/>
              <w:rPr>
                <w:b/>
                <w:color w:val="auto"/>
                <w:szCs w:val="24"/>
                <w:lang w:val="kk-KZ"/>
              </w:rPr>
            </w:pPr>
            <w:r w:rsidRPr="00AE347A">
              <w:rPr>
                <w:b/>
                <w:color w:val="auto"/>
                <w:szCs w:val="24"/>
                <w:lang w:val="kk-KZ"/>
              </w:rPr>
              <w:t>на пополнение оборотных средств:</w:t>
            </w:r>
          </w:p>
        </w:tc>
      </w:tr>
      <w:tr w:rsidR="00AE347A" w:rsidRPr="00AE347A" w:rsidTr="006945B6">
        <w:trPr>
          <w:trHeight w:val="236"/>
        </w:trPr>
        <w:tc>
          <w:tcPr>
            <w:tcW w:w="1809" w:type="dxa"/>
            <w:vMerge/>
            <w:vAlign w:val="center"/>
          </w:tcPr>
          <w:p w:rsidR="00DE7F63" w:rsidRPr="00AE347A" w:rsidRDefault="00DE7F63" w:rsidP="00DE7F63">
            <w:pPr>
              <w:contextualSpacing/>
              <w:jc w:val="both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831" w:type="dxa"/>
          </w:tcPr>
          <w:p w:rsidR="00DE7F63" w:rsidRPr="00AE347A" w:rsidRDefault="00DE7F63" w:rsidP="00DE7F63">
            <w:pPr>
              <w:tabs>
                <w:tab w:val="left" w:pos="7380"/>
              </w:tabs>
              <w:contextualSpacing/>
              <w:jc w:val="center"/>
              <w:rPr>
                <w:color w:val="auto"/>
                <w:szCs w:val="24"/>
              </w:rPr>
            </w:pPr>
            <w:r w:rsidRPr="00AE347A">
              <w:rPr>
                <w:color w:val="auto"/>
                <w:szCs w:val="24"/>
                <w:lang w:val="kk-KZ"/>
              </w:rPr>
              <w:t>до 9% годовых</w:t>
            </w:r>
          </w:p>
        </w:tc>
      </w:tr>
      <w:tr w:rsidR="00AE347A" w:rsidRPr="00AE347A" w:rsidTr="006945B6">
        <w:trPr>
          <w:trHeight w:val="71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A3F9C" w:rsidRPr="00AE347A" w:rsidRDefault="00BA3F9C" w:rsidP="00DE7F63">
            <w:pPr>
              <w:contextualSpacing/>
              <w:jc w:val="both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831" w:type="dxa"/>
            <w:tcBorders>
              <w:bottom w:val="single" w:sz="4" w:space="0" w:color="auto"/>
            </w:tcBorders>
          </w:tcPr>
          <w:p w:rsidR="00BA3F9C" w:rsidRPr="00AE347A" w:rsidRDefault="00BA3F9C" w:rsidP="00DE7F63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</w:rPr>
            </w:pPr>
            <w:r w:rsidRPr="00AE347A">
              <w:rPr>
                <w:color w:val="auto"/>
                <w:szCs w:val="24"/>
                <w:lang w:val="kk-KZ"/>
              </w:rPr>
              <w:t>*</w:t>
            </w:r>
            <w:r w:rsidRPr="00AE347A">
              <w:rPr>
                <w:color w:val="auto"/>
                <w:szCs w:val="24"/>
              </w:rPr>
              <w:t>Ставка вознаграждения с учетом субсидирования согласно Правилам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техники.</w:t>
            </w: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BA3F9C" w:rsidRPr="00AE347A" w:rsidRDefault="00BA3F9C" w:rsidP="00DE7F63">
            <w:pPr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Валюта</w:t>
            </w:r>
          </w:p>
        </w:tc>
        <w:tc>
          <w:tcPr>
            <w:tcW w:w="7831" w:type="dxa"/>
            <w:vAlign w:val="center"/>
          </w:tcPr>
          <w:p w:rsidR="00BA3F9C" w:rsidRPr="00AE347A" w:rsidRDefault="00BA3F9C" w:rsidP="00DE7F63">
            <w:pPr>
              <w:tabs>
                <w:tab w:val="left" w:pos="175"/>
              </w:tabs>
              <w:ind w:right="34"/>
              <w:contextualSpacing/>
              <w:jc w:val="center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</w:rPr>
              <w:t>тенге</w:t>
            </w: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BA3F9C" w:rsidRPr="00AE347A" w:rsidRDefault="00BA3F9C" w:rsidP="00DE7F63">
            <w:pPr>
              <w:contextualSpacing/>
              <w:jc w:val="both"/>
              <w:rPr>
                <w:b/>
                <w:bCs/>
                <w:color w:val="auto"/>
                <w:szCs w:val="24"/>
              </w:rPr>
            </w:pPr>
            <w:r w:rsidRPr="00AE347A">
              <w:rPr>
                <w:b/>
                <w:bCs/>
                <w:color w:val="auto"/>
                <w:szCs w:val="24"/>
              </w:rPr>
              <w:t>Сумма кредита для КТ</w:t>
            </w:r>
          </w:p>
        </w:tc>
        <w:tc>
          <w:tcPr>
            <w:tcW w:w="7831" w:type="dxa"/>
          </w:tcPr>
          <w:p w:rsidR="00BA3F9C" w:rsidRPr="00AE347A" w:rsidRDefault="00BA3F9C" w:rsidP="00DE7F63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до 25% от собственного капитала Корпорации</w:t>
            </w: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BA3F9C" w:rsidRPr="00AE347A" w:rsidRDefault="00BA3F9C" w:rsidP="00DE7F63">
            <w:pPr>
              <w:contextualSpacing/>
              <w:jc w:val="both"/>
              <w:rPr>
                <w:b/>
                <w:bCs/>
                <w:color w:val="auto"/>
                <w:szCs w:val="24"/>
              </w:rPr>
            </w:pPr>
            <w:r w:rsidRPr="00AE347A">
              <w:rPr>
                <w:b/>
                <w:bCs/>
                <w:color w:val="auto"/>
                <w:szCs w:val="24"/>
              </w:rPr>
              <w:t>Сумма кредита на одного заемщика КТ</w:t>
            </w:r>
          </w:p>
        </w:tc>
        <w:tc>
          <w:tcPr>
            <w:tcW w:w="7831" w:type="dxa"/>
          </w:tcPr>
          <w:p w:rsidR="00BA3F9C" w:rsidRPr="00AE347A" w:rsidRDefault="00BA3F9C" w:rsidP="00DE7F63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  <w:lang w:val="kk-KZ"/>
              </w:rPr>
              <w:t>до 5% от собственного капитала Корпорации</w:t>
            </w: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DA7EB2" w:rsidRPr="00AE347A" w:rsidRDefault="002E4467" w:rsidP="00DE7F63">
            <w:pPr>
              <w:contextualSpacing/>
              <w:jc w:val="both"/>
              <w:rPr>
                <w:b/>
                <w:bCs/>
                <w:color w:val="auto"/>
              </w:rPr>
            </w:pPr>
            <w:r w:rsidRPr="00AE347A">
              <w:rPr>
                <w:b/>
                <w:bCs/>
                <w:color w:val="auto"/>
              </w:rPr>
              <w:t>Виды кредитов</w:t>
            </w:r>
          </w:p>
        </w:tc>
        <w:tc>
          <w:tcPr>
            <w:tcW w:w="7831" w:type="dxa"/>
          </w:tcPr>
          <w:p w:rsidR="00DA7EB2" w:rsidRPr="00AE347A" w:rsidRDefault="002E4467" w:rsidP="00DE7F63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  <w:lang w:val="kk-KZ"/>
              </w:rPr>
            </w:pPr>
            <w:r w:rsidRPr="00AE347A">
              <w:rPr>
                <w:color w:val="auto"/>
                <w:szCs w:val="24"/>
              </w:rPr>
              <w:t>Кредит/кредитная линия</w:t>
            </w: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2E4467" w:rsidRPr="00AE347A" w:rsidRDefault="002E4467" w:rsidP="00DE7F63">
            <w:pPr>
              <w:contextualSpacing/>
              <w:jc w:val="both"/>
              <w:rPr>
                <w:b/>
                <w:bCs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Мощность проекта</w:t>
            </w:r>
          </w:p>
        </w:tc>
        <w:tc>
          <w:tcPr>
            <w:tcW w:w="7831" w:type="dxa"/>
          </w:tcPr>
          <w:p w:rsidR="002E4467" w:rsidRPr="00AE347A" w:rsidRDefault="002E4467" w:rsidP="00DE7F63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</w:rPr>
            </w:pPr>
            <w:r w:rsidRPr="00AE347A">
              <w:rPr>
                <w:color w:val="auto"/>
                <w:szCs w:val="24"/>
              </w:rPr>
              <w:t>50-1200 голов</w:t>
            </w: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2E4467" w:rsidRPr="00AE347A" w:rsidRDefault="002E4467" w:rsidP="002E4467">
            <w:pPr>
              <w:tabs>
                <w:tab w:val="left" w:pos="7380"/>
              </w:tabs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Срок кредито</w:t>
            </w:r>
          </w:p>
          <w:p w:rsidR="002E4467" w:rsidRPr="00AE347A" w:rsidRDefault="002E4467" w:rsidP="002E4467">
            <w:pPr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вания/ транша</w:t>
            </w:r>
          </w:p>
        </w:tc>
        <w:tc>
          <w:tcPr>
            <w:tcW w:w="7831" w:type="dxa"/>
          </w:tcPr>
          <w:p w:rsidR="002E4467" w:rsidRPr="00AE347A" w:rsidRDefault="002E4467" w:rsidP="002E4467">
            <w:pPr>
              <w:pStyle w:val="12"/>
              <w:shd w:val="clear" w:color="auto" w:fill="FFFFFF" w:themeFill="background1"/>
              <w:tabs>
                <w:tab w:val="num" w:pos="502"/>
              </w:tabs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кредитования/транша на приобретение племенного маточного поголовья КРС молочного направления продуктивности; сельхозтехники/оборудования для молочно-товарной фермы:</w:t>
            </w:r>
          </w:p>
          <w:p w:rsidR="002E4467" w:rsidRPr="00AE347A" w:rsidRDefault="002E4467" w:rsidP="002E4467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проектов мощностью от 50-200 голов – до 120 месяцев;</w:t>
            </w:r>
          </w:p>
          <w:p w:rsidR="002E4467" w:rsidRPr="00AE347A" w:rsidRDefault="002E4467" w:rsidP="002E4467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проектов мощностью 200-1200 голов – до 144 месяцев.</w:t>
            </w:r>
          </w:p>
          <w:p w:rsidR="002E4467" w:rsidRPr="00AE347A" w:rsidRDefault="002E4467" w:rsidP="00DE7F63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</w:rPr>
            </w:pP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2E4467" w:rsidRPr="00AE347A" w:rsidRDefault="002E4467" w:rsidP="002E4467">
            <w:pPr>
              <w:tabs>
                <w:tab w:val="left" w:pos="7380"/>
              </w:tabs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Периодичность погашения основного долга и вознаграждения</w:t>
            </w:r>
          </w:p>
        </w:tc>
        <w:tc>
          <w:tcPr>
            <w:tcW w:w="7831" w:type="dxa"/>
          </w:tcPr>
          <w:p w:rsidR="002E4467" w:rsidRPr="00AE347A" w:rsidRDefault="002E4467" w:rsidP="002E4467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</w:rPr>
            </w:pPr>
            <w:r w:rsidRPr="00AE347A">
              <w:rPr>
                <w:color w:val="auto"/>
                <w:szCs w:val="24"/>
              </w:rPr>
              <w:t>Аннуитет/дифференцированный график (с возможностью погашения равными платежами до конца срока финансирования)/гибкий график</w:t>
            </w:r>
          </w:p>
          <w:p w:rsidR="002E4467" w:rsidRPr="00AE347A" w:rsidRDefault="002E4467" w:rsidP="002E4467">
            <w:pPr>
              <w:pStyle w:val="12"/>
              <w:shd w:val="clear" w:color="auto" w:fill="FFFFFF" w:themeFill="background1"/>
              <w:tabs>
                <w:tab w:val="num" w:pos="502"/>
              </w:tabs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2E4467" w:rsidRPr="00AE347A" w:rsidRDefault="002E4467" w:rsidP="002E4467">
            <w:pPr>
              <w:tabs>
                <w:tab w:val="left" w:pos="7380"/>
              </w:tabs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>Основные требования к заемщику/</w:t>
            </w:r>
          </w:p>
          <w:p w:rsidR="002E4467" w:rsidRPr="00AE347A" w:rsidRDefault="002E4467" w:rsidP="002E4467">
            <w:pPr>
              <w:tabs>
                <w:tab w:val="left" w:pos="7380"/>
              </w:tabs>
              <w:contextualSpacing/>
              <w:jc w:val="both"/>
              <w:rPr>
                <w:b/>
                <w:bCs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t xml:space="preserve">заемщику </w:t>
            </w:r>
            <w:r w:rsidRPr="00AE347A">
              <w:rPr>
                <w:b/>
                <w:bCs/>
                <w:color w:val="auto"/>
                <w:szCs w:val="24"/>
              </w:rPr>
              <w:t>КТ/</w:t>
            </w:r>
          </w:p>
          <w:p w:rsidR="002E4467" w:rsidRPr="00AE347A" w:rsidRDefault="002E4467" w:rsidP="002E4467">
            <w:pPr>
              <w:tabs>
                <w:tab w:val="left" w:pos="7380"/>
              </w:tabs>
              <w:contextualSpacing/>
              <w:jc w:val="both"/>
              <w:rPr>
                <w:b/>
                <w:color w:val="auto"/>
                <w:szCs w:val="24"/>
              </w:rPr>
            </w:pPr>
          </w:p>
        </w:tc>
        <w:tc>
          <w:tcPr>
            <w:tcW w:w="7831" w:type="dxa"/>
          </w:tcPr>
          <w:p w:rsidR="002E4467" w:rsidRPr="00AE347A" w:rsidRDefault="002E4467" w:rsidP="002E4467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по налогам и другим обязательным платежам в бюджет на дату рассмотрения заявления;</w:t>
            </w:r>
          </w:p>
          <w:p w:rsidR="002E4467" w:rsidRPr="00AE347A" w:rsidRDefault="002E4467" w:rsidP="002E4467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просроченной задолженности перед БВУ и другими финансовыми институтами на дату рассмотрения заявления;</w:t>
            </w:r>
          </w:p>
          <w:p w:rsidR="002E4467" w:rsidRPr="00AE347A" w:rsidRDefault="00F02A80" w:rsidP="002E4467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</w:rPr>
            </w:pPr>
            <w:r w:rsidRPr="00AE347A">
              <w:rPr>
                <w:color w:val="auto"/>
                <w:szCs w:val="24"/>
              </w:rPr>
              <w:t xml:space="preserve">- </w:t>
            </w:r>
            <w:r w:rsidR="002E4467" w:rsidRPr="00AE347A">
              <w:rPr>
                <w:color w:val="auto"/>
                <w:szCs w:val="24"/>
              </w:rPr>
              <w:t>отсутствие отрицательной информации нефинансового характера.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менее 20 участников, зарегистрированных в уполномоченных органах;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размер уставного капитала КТ должен быть не менее 3 000 000 (трех миллионов) тенге;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принятие участниками КТ солидарной ответственности по обязательствам КТ перед Корпорацией, закрепленной в учредительных документах КТ;</w:t>
            </w:r>
          </w:p>
          <w:p w:rsidR="00F02A80" w:rsidRPr="00AE347A" w:rsidRDefault="00F02A80" w:rsidP="00F02A80">
            <w:pPr>
              <w:tabs>
                <w:tab w:val="left" w:pos="175"/>
              </w:tabs>
              <w:ind w:right="34"/>
              <w:contextualSpacing/>
              <w:jc w:val="both"/>
              <w:rPr>
                <w:color w:val="auto"/>
                <w:szCs w:val="24"/>
              </w:rPr>
            </w:pPr>
            <w:r w:rsidRPr="00AE347A">
              <w:rPr>
                <w:color w:val="auto"/>
                <w:szCs w:val="24"/>
              </w:rPr>
              <w:t>- дата погашения ОД и вознаграждения должна быть не позднее 3 (трех) банковских дней с даты погашения заемщиком КТ очередного платежа поОД и вознаграждению согласно его графику.</w:t>
            </w: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F02A80" w:rsidRPr="00AE347A" w:rsidRDefault="00F02A80" w:rsidP="002E4467">
            <w:pPr>
              <w:tabs>
                <w:tab w:val="left" w:pos="7380"/>
              </w:tabs>
              <w:contextualSpacing/>
              <w:jc w:val="both"/>
              <w:rPr>
                <w:b/>
                <w:color w:val="auto"/>
                <w:szCs w:val="24"/>
              </w:rPr>
            </w:pPr>
            <w:r w:rsidRPr="00AE347A">
              <w:rPr>
                <w:b/>
                <w:color w:val="auto"/>
                <w:szCs w:val="24"/>
              </w:rPr>
              <w:lastRenderedPageBreak/>
              <w:t>Основные требования к проекту</w:t>
            </w:r>
          </w:p>
        </w:tc>
        <w:tc>
          <w:tcPr>
            <w:tcW w:w="7831" w:type="dxa"/>
          </w:tcPr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возраст приобретаемого племенного поголовья КРС: телки от 8 до 18 месяцев (включительно); нетели  до 26 месяцев (включительно);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внедрение современных технологий содержания и доения;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земельного участка для реализации проекта и предоставление его в качестве обеспечения;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обеспеченность кормовой базой;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ветеринарно-санитарного благополучия в сельском округе/районе, где планируется реализация бизнеса;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соответствие основным параметрам типового проекта МТФ;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рекомендаций независимых консультантов в части технологии содержания и доения;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сопровождение проекта со стороны независимых консультантов сроком не менее 6-12 месяцев для МТФ мощностью от 400 голов;</w:t>
            </w:r>
          </w:p>
          <w:p w:rsidR="00F02A80" w:rsidRPr="00AE347A" w:rsidRDefault="00F02A80" w:rsidP="00F02A80">
            <w:pPr>
              <w:pStyle w:val="12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3195"/>
                <w:tab w:val="left" w:pos="176"/>
                <w:tab w:val="num" w:pos="459"/>
                <w:tab w:val="num" w:pos="502"/>
                <w:tab w:val="num" w:pos="1352"/>
              </w:tabs>
              <w:suppressAutoHyphens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договора намерения с молокоперерабатывающим комплексом и/или наличие собственной переработки;</w:t>
            </w:r>
          </w:p>
          <w:p w:rsidR="00F02A80" w:rsidRPr="00AE347A" w:rsidRDefault="00F02A80" w:rsidP="00F02A80">
            <w:pPr>
              <w:pStyle w:val="12"/>
              <w:shd w:val="clear" w:color="auto" w:fill="FFFFFF" w:themeFill="background1"/>
              <w:tabs>
                <w:tab w:val="left" w:pos="176"/>
                <w:tab w:val="num" w:pos="1352"/>
                <w:tab w:val="num" w:pos="3195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наличие в штате ветеринара, либо договор на ветеринарное обслуживание.</w:t>
            </w:r>
          </w:p>
        </w:tc>
      </w:tr>
      <w:tr w:rsidR="00AE347A" w:rsidRPr="00AE347A" w:rsidTr="006945B6">
        <w:tc>
          <w:tcPr>
            <w:tcW w:w="1809" w:type="dxa"/>
          </w:tcPr>
          <w:p w:rsidR="00BA3F9C" w:rsidRPr="00AE347A" w:rsidRDefault="00BA3F9C" w:rsidP="00DE7F63">
            <w:pPr>
              <w:tabs>
                <w:tab w:val="left" w:pos="720"/>
              </w:tabs>
              <w:contextualSpacing/>
              <w:rPr>
                <w:b/>
                <w:color w:val="auto"/>
                <w:szCs w:val="24"/>
              </w:rPr>
            </w:pPr>
            <w:r w:rsidRPr="00AE347A">
              <w:rPr>
                <w:b/>
                <w:bCs/>
                <w:color w:val="auto"/>
                <w:szCs w:val="24"/>
              </w:rPr>
              <w:t>Льготный период по основному долгу и вознаграждению</w:t>
            </w:r>
          </w:p>
        </w:tc>
        <w:tc>
          <w:tcPr>
            <w:tcW w:w="7831" w:type="dxa"/>
          </w:tcPr>
          <w:p w:rsidR="00BA3F9C" w:rsidRPr="00AE347A" w:rsidRDefault="00BA3F9C" w:rsidP="00DE7F63">
            <w:pPr>
              <w:tabs>
                <w:tab w:val="left" w:pos="7380"/>
              </w:tabs>
              <w:contextualSpacing/>
              <w:jc w:val="both"/>
              <w:rPr>
                <w:color w:val="auto"/>
                <w:szCs w:val="24"/>
              </w:rPr>
            </w:pPr>
            <w:r w:rsidRPr="00AE347A">
              <w:rPr>
                <w:color w:val="auto"/>
                <w:szCs w:val="24"/>
              </w:rPr>
              <w:t>не более 24 месяцев</w:t>
            </w:r>
          </w:p>
        </w:tc>
      </w:tr>
      <w:tr w:rsidR="00AE347A" w:rsidRPr="00AE347A" w:rsidTr="006945B6">
        <w:trPr>
          <w:trHeight w:val="1185"/>
        </w:trPr>
        <w:tc>
          <w:tcPr>
            <w:tcW w:w="1809" w:type="dxa"/>
          </w:tcPr>
          <w:p w:rsidR="00DE7F63" w:rsidRPr="00AE347A" w:rsidRDefault="00DE7F63" w:rsidP="00BE5305">
            <w:pPr>
              <w:tabs>
                <w:tab w:val="left" w:pos="720"/>
              </w:tabs>
              <w:contextualSpacing/>
              <w:rPr>
                <w:b/>
                <w:bCs/>
                <w:color w:val="auto"/>
                <w:szCs w:val="24"/>
              </w:rPr>
            </w:pPr>
            <w:r w:rsidRPr="00AE347A">
              <w:rPr>
                <w:b/>
                <w:bCs/>
                <w:color w:val="auto"/>
                <w:szCs w:val="24"/>
              </w:rPr>
              <w:t>Обеспечение для КТ</w:t>
            </w:r>
          </w:p>
        </w:tc>
        <w:tc>
          <w:tcPr>
            <w:tcW w:w="7831" w:type="dxa"/>
            <w:tcBorders>
              <w:bottom w:val="single" w:sz="4" w:space="0" w:color="auto"/>
            </w:tcBorders>
          </w:tcPr>
          <w:p w:rsidR="00DE7F63" w:rsidRPr="00AE347A" w:rsidRDefault="00DE7F63" w:rsidP="00DE7F63">
            <w:pPr>
              <w:pStyle w:val="af6"/>
              <w:tabs>
                <w:tab w:val="left" w:pos="22"/>
                <w:tab w:val="left" w:pos="196"/>
                <w:tab w:val="left" w:pos="311"/>
              </w:tabs>
              <w:ind w:left="34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E7F63" w:rsidRPr="00AE347A" w:rsidRDefault="00DE7F63" w:rsidP="00DE7F63">
            <w:pPr>
              <w:pStyle w:val="af6"/>
              <w:tabs>
                <w:tab w:val="left" w:pos="22"/>
                <w:tab w:val="left" w:pos="196"/>
                <w:tab w:val="left" w:pos="311"/>
              </w:tabs>
              <w:suppressAutoHyphens w:val="0"/>
              <w:ind w:left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/>
                <w:color w:val="auto"/>
                <w:sz w:val="24"/>
                <w:szCs w:val="24"/>
              </w:rPr>
              <w:t>1.Согласно Залоговой политике.</w:t>
            </w:r>
          </w:p>
          <w:p w:rsidR="00DE7F63" w:rsidRPr="00AE347A" w:rsidRDefault="00DE7F63" w:rsidP="00DE7F63">
            <w:pPr>
              <w:pStyle w:val="af6"/>
              <w:tabs>
                <w:tab w:val="left" w:pos="22"/>
                <w:tab w:val="left" w:pos="196"/>
                <w:tab w:val="left" w:pos="311"/>
              </w:tabs>
              <w:ind w:left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r w:rsidRPr="00AE347A">
              <w:rPr>
                <w:rFonts w:ascii="Times New Roman" w:hAnsi="Times New Roman"/>
                <w:color w:val="auto"/>
                <w:sz w:val="24"/>
                <w:szCs w:val="24"/>
              </w:rPr>
              <w:t>2.Обеспечением от КТ может выступать обеспечение заемщиков КТ в соответствии с условиями, указанными в данной программе.</w:t>
            </w:r>
          </w:p>
        </w:tc>
      </w:tr>
      <w:tr w:rsidR="00AE347A" w:rsidRPr="00AE347A" w:rsidTr="006945B6">
        <w:tc>
          <w:tcPr>
            <w:tcW w:w="1809" w:type="dxa"/>
            <w:vAlign w:val="center"/>
          </w:tcPr>
          <w:p w:rsidR="00BA3F9C" w:rsidRPr="00AE347A" w:rsidRDefault="00BA3F9C" w:rsidP="00DE7F63">
            <w:pPr>
              <w:tabs>
                <w:tab w:val="left" w:pos="7380"/>
              </w:tabs>
              <w:contextualSpacing/>
              <w:rPr>
                <w:b/>
                <w:bCs/>
                <w:color w:val="auto"/>
                <w:szCs w:val="24"/>
              </w:rPr>
            </w:pPr>
            <w:r w:rsidRPr="00AE347A">
              <w:rPr>
                <w:b/>
                <w:bCs/>
                <w:color w:val="auto"/>
                <w:szCs w:val="24"/>
              </w:rPr>
              <w:t>Обеспечение</w:t>
            </w:r>
          </w:p>
          <w:p w:rsidR="00BA3F9C" w:rsidRPr="00AE347A" w:rsidRDefault="00BA3F9C" w:rsidP="00DE7F63">
            <w:pPr>
              <w:ind w:right="-108"/>
              <w:contextualSpacing/>
              <w:rPr>
                <w:b/>
                <w:bCs/>
                <w:color w:val="auto"/>
                <w:szCs w:val="24"/>
              </w:rPr>
            </w:pPr>
            <w:r w:rsidRPr="00AE347A">
              <w:rPr>
                <w:b/>
                <w:bCs/>
                <w:color w:val="auto"/>
                <w:szCs w:val="24"/>
              </w:rPr>
              <w:t>для заемщика КТ</w:t>
            </w:r>
          </w:p>
        </w:tc>
        <w:tc>
          <w:tcPr>
            <w:tcW w:w="7831" w:type="dxa"/>
          </w:tcPr>
          <w:p w:rsidR="00BA3F9C" w:rsidRPr="00AE347A" w:rsidRDefault="00BA3F9C" w:rsidP="00DE7F63">
            <w:pPr>
              <w:pStyle w:val="af6"/>
              <w:numPr>
                <w:ilvl w:val="0"/>
                <w:numId w:val="38"/>
              </w:numPr>
              <w:tabs>
                <w:tab w:val="left" w:pos="176"/>
              </w:tabs>
              <w:suppressAutoHyphens w:val="0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менее 25% от общей суммы залогового обеспечения </w:t>
            </w:r>
            <w:r w:rsidRPr="00AE347A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движимое/недвижимое имущество</w:t>
            </w:r>
            <w:r w:rsidRPr="00AE347A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BA3F9C" w:rsidRPr="00AE347A" w:rsidRDefault="00BA3F9C" w:rsidP="00DE7F63">
            <w:pPr>
              <w:pStyle w:val="af6"/>
              <w:numPr>
                <w:ilvl w:val="0"/>
                <w:numId w:val="38"/>
              </w:numPr>
              <w:tabs>
                <w:tab w:val="left" w:pos="176"/>
              </w:tabs>
              <w:suppressAutoHyphens w:val="0"/>
              <w:ind w:left="0" w:firstLine="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347A">
              <w:rPr>
                <w:rFonts w:ascii="Times New Roman" w:hAnsi="Times New Roman"/>
                <w:color w:val="auto"/>
                <w:sz w:val="24"/>
                <w:szCs w:val="24"/>
              </w:rPr>
              <w:t>не более 75% приобретаемая сельхозтехника/оборудование для молочно-товарной фермы/биоактивы</w:t>
            </w:r>
            <w:r w:rsidRPr="00AE347A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(страхование не требуется).</w:t>
            </w:r>
          </w:p>
        </w:tc>
      </w:tr>
    </w:tbl>
    <w:p w:rsidR="00BA3F9C" w:rsidRPr="00AE347A" w:rsidRDefault="00BA3F9C" w:rsidP="00BA3F9C">
      <w:pPr>
        <w:tabs>
          <w:tab w:val="left" w:pos="175"/>
        </w:tabs>
        <w:ind w:right="34"/>
        <w:contextualSpacing/>
        <w:jc w:val="both"/>
        <w:rPr>
          <w:rFonts w:ascii="Times New Roman" w:hAnsi="Times New Roman"/>
          <w:bCs/>
          <w:i/>
          <w:color w:val="auto"/>
          <w:sz w:val="20"/>
          <w:szCs w:val="20"/>
        </w:rPr>
      </w:pPr>
    </w:p>
    <w:p w:rsidR="0089737C" w:rsidRDefault="0089737C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</w:p>
    <w:p w:rsidR="00735139" w:rsidRDefault="00735139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</w:p>
    <w:p w:rsidR="00735139" w:rsidRDefault="00735139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</w:p>
    <w:p w:rsidR="00735139" w:rsidRDefault="00735139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</w:p>
    <w:p w:rsidR="00735139" w:rsidRDefault="00735139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</w:p>
    <w:p w:rsidR="00735139" w:rsidRDefault="00735139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</w:p>
    <w:p w:rsidR="00735139" w:rsidRDefault="00735139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</w:p>
    <w:p w:rsidR="00735139" w:rsidRDefault="00735139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</w:p>
    <w:p w:rsidR="00735139" w:rsidRPr="005B07B5" w:rsidRDefault="00735139">
      <w:pPr>
        <w:pStyle w:val="Standard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GoBack"/>
      <w:bookmarkEnd w:id="0"/>
    </w:p>
    <w:p w:rsidR="00114FDD" w:rsidRPr="005B07B5" w:rsidRDefault="00500BCB">
      <w:pPr>
        <w:pStyle w:val="21"/>
        <w:contextualSpacing/>
        <w:jc w:val="right"/>
        <w:rPr>
          <w:rFonts w:cs="Times New Roman"/>
          <w:color w:val="auto"/>
          <w:szCs w:val="24"/>
        </w:rPr>
      </w:pPr>
      <w:r w:rsidRPr="005B07B5">
        <w:rPr>
          <w:rFonts w:cs="Times New Roman"/>
          <w:b/>
          <w:color w:val="auto"/>
          <w:szCs w:val="24"/>
        </w:rPr>
        <w:lastRenderedPageBreak/>
        <w:t>Приложение № 1</w:t>
      </w:r>
    </w:p>
    <w:p w:rsidR="00114FDD" w:rsidRPr="005B07B5" w:rsidRDefault="00114FDD">
      <w:pPr>
        <w:ind w:left="-108" w:right="-77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A43346" w:rsidRPr="00C529BC" w:rsidRDefault="00A43346" w:rsidP="00A43346">
      <w:pPr>
        <w:pStyle w:val="af3"/>
        <w:shd w:val="clear" w:color="auto" w:fill="FFFFFF" w:themeFill="background1"/>
        <w:spacing w:before="0"/>
        <w:contextualSpacing/>
        <w:jc w:val="center"/>
        <w:rPr>
          <w:rFonts w:ascii="Times New Roman" w:hAnsi="Times New Roman" w:cs="Times New Roman"/>
          <w:b/>
          <w:color w:val="FF0000"/>
          <w:sz w:val="24"/>
          <w:lang w:val="ru-RU"/>
        </w:rPr>
      </w:pPr>
    </w:p>
    <w:p w:rsidR="00A43346" w:rsidRPr="007229E1" w:rsidRDefault="00A43346" w:rsidP="00A43346">
      <w:pPr>
        <w:contextualSpacing/>
        <w:jc w:val="center"/>
        <w:rPr>
          <w:rFonts w:ascii="Times New Roman" w:hAnsi="Times New Roman" w:cs="Times New Roman"/>
          <w:b/>
          <w:color w:val="auto"/>
          <w:lang w:val="kk-KZ"/>
        </w:rPr>
      </w:pPr>
      <w:r w:rsidRPr="007229E1">
        <w:rPr>
          <w:rFonts w:ascii="Times New Roman" w:hAnsi="Times New Roman" w:cs="Times New Roman"/>
          <w:b/>
          <w:color w:val="auto"/>
          <w:lang w:val="kk-KZ"/>
        </w:rPr>
        <w:t>«Приоритетные направления кредитования по программе «Агробизнес», финансируемых за счет средств Республиканского бюджета, по переработке сельскохозяйственной продукции»</w:t>
      </w:r>
    </w:p>
    <w:p w:rsidR="00A43346" w:rsidRPr="007229E1" w:rsidRDefault="00A43346" w:rsidP="00A43346">
      <w:pPr>
        <w:pStyle w:val="af3"/>
        <w:shd w:val="clear" w:color="auto" w:fill="FFFFFF" w:themeFill="background1"/>
        <w:spacing w:before="0"/>
        <w:ind w:left="0" w:firstLine="0"/>
        <w:contextualSpacing/>
        <w:rPr>
          <w:rFonts w:ascii="Times New Roman" w:hAnsi="Times New Roman" w:cs="Times New Roman"/>
          <w:b/>
          <w:color w:val="auto"/>
          <w:sz w:val="24"/>
          <w:lang w:val="ru-RU"/>
        </w:rPr>
      </w:pPr>
    </w:p>
    <w:tbl>
      <w:tblPr>
        <w:tblStyle w:val="af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1841"/>
        <w:gridCol w:w="654"/>
        <w:gridCol w:w="2175"/>
        <w:gridCol w:w="826"/>
        <w:gridCol w:w="3685"/>
      </w:tblGrid>
      <w:tr w:rsidR="007229E1" w:rsidRPr="007229E1" w:rsidTr="00A43346">
        <w:trPr>
          <w:trHeight w:val="558"/>
        </w:trPr>
        <w:tc>
          <w:tcPr>
            <w:tcW w:w="458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3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3"/>
                <w:rFonts w:eastAsiaTheme="minorHAnsi"/>
                <w:color w:val="auto"/>
                <w:sz w:val="24"/>
                <w:szCs w:val="24"/>
              </w:rPr>
              <w:t>№</w:t>
            </w:r>
          </w:p>
        </w:tc>
        <w:tc>
          <w:tcPr>
            <w:tcW w:w="1841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3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3"/>
                <w:rFonts w:eastAsiaTheme="minorHAnsi"/>
                <w:color w:val="auto"/>
                <w:sz w:val="24"/>
                <w:szCs w:val="24"/>
              </w:rPr>
              <w:t>Наименование группы товаров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3"/>
                <w:rFonts w:eastAsiaTheme="minorHAnsi"/>
                <w:color w:val="auto"/>
                <w:sz w:val="24"/>
                <w:szCs w:val="24"/>
              </w:rPr>
              <w:t>№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3"/>
                <w:rFonts w:eastAsiaTheme="minorHAnsi"/>
                <w:color w:val="auto"/>
                <w:sz w:val="24"/>
                <w:szCs w:val="24"/>
              </w:rPr>
              <w:t>Наименование ОКЭД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ind w:right="-108" w:hanging="133"/>
              <w:jc w:val="center"/>
              <w:rPr>
                <w:color w:val="auto"/>
                <w:szCs w:val="24"/>
              </w:rPr>
            </w:pPr>
            <w:r w:rsidRPr="007229E1">
              <w:rPr>
                <w:rStyle w:val="23"/>
                <w:rFonts w:eastAsiaTheme="minorHAnsi"/>
                <w:color w:val="auto"/>
                <w:sz w:val="24"/>
                <w:szCs w:val="24"/>
              </w:rPr>
              <w:t>ОКЭД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3"/>
                <w:rFonts w:eastAsiaTheme="minorHAnsi"/>
                <w:color w:val="auto"/>
                <w:sz w:val="24"/>
                <w:szCs w:val="24"/>
              </w:rPr>
              <w:t xml:space="preserve">Перечень продуктов </w:t>
            </w: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и </w:t>
            </w:r>
            <w:r w:rsidRPr="007229E1">
              <w:rPr>
                <w:rStyle w:val="23"/>
                <w:rFonts w:eastAsiaTheme="minorHAnsi"/>
                <w:color w:val="auto"/>
                <w:sz w:val="24"/>
                <w:szCs w:val="24"/>
              </w:rPr>
              <w:t xml:space="preserve">товаров </w:t>
            </w: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на </w:t>
            </w:r>
            <w:r w:rsidRPr="007229E1">
              <w:rPr>
                <w:rStyle w:val="23"/>
                <w:rFonts w:eastAsiaTheme="minorHAnsi"/>
                <w:color w:val="auto"/>
                <w:sz w:val="24"/>
                <w:szCs w:val="24"/>
              </w:rPr>
              <w:t>выходе</w:t>
            </w:r>
          </w:p>
        </w:tc>
      </w:tr>
      <w:tr w:rsidR="007229E1" w:rsidRPr="007229E1" w:rsidTr="00A43346">
        <w:trPr>
          <w:trHeight w:val="556"/>
        </w:trPr>
        <w:tc>
          <w:tcPr>
            <w:tcW w:w="458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  <w:lang w:val="kk-KZ"/>
              </w:rPr>
            </w:pPr>
            <w:r w:rsidRPr="007229E1">
              <w:rPr>
                <w:color w:val="auto"/>
                <w:szCs w:val="24"/>
                <w:lang w:val="kk-KZ"/>
              </w:rPr>
              <w:t>1</w:t>
            </w:r>
          </w:p>
        </w:tc>
        <w:tc>
          <w:tcPr>
            <w:tcW w:w="1841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Продукты из мяса и мяса птицы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Переработка и консервирование мяса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1011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свежего или замороженного мяса и тушах/тушках или поделенного на части, а также вытапливания жира домашней птицы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рубленого пера и пуха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Обработку шкур и кож в местах забоя скота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Вытапливания свиного сала и прочих съедобных жиров животного происхождения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Переработку потрохов животных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щипаной шерсти</w:t>
            </w:r>
          </w:p>
        </w:tc>
      </w:tr>
      <w:tr w:rsidR="007229E1" w:rsidRPr="007229E1" w:rsidTr="00A43346">
        <w:trPr>
          <w:trHeight w:val="417"/>
        </w:trPr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2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Переработка и консервирование мяса домашней птицы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1012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сушеного, засоленного или копченого мяса</w:t>
            </w:r>
          </w:p>
        </w:tc>
      </w:tr>
      <w:tr w:rsidR="007229E1" w:rsidRPr="007229E1" w:rsidTr="00A43346">
        <w:trPr>
          <w:trHeight w:val="561"/>
        </w:trPr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3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продуктов из мяса и мяса домашней птицы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1013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мясопродуктов: колбас, салями, кровяной колбасы, выдержанной сухой колбасы, сервелата, болонской копченой колбасы, головы, рулетов, вареной ветчины</w:t>
            </w:r>
          </w:p>
        </w:tc>
      </w:tr>
      <w:tr w:rsidR="007229E1" w:rsidRPr="007229E1" w:rsidTr="00A43346">
        <w:trPr>
          <w:trHeight w:val="2246"/>
        </w:trPr>
        <w:tc>
          <w:tcPr>
            <w:tcW w:w="458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color w:val="auto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Продукты из рыбы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4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1020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Подготовка и хранение рыбы, ракообразных и моллюсков: заморозка, глубокая заморозка, сушка, обработка, копчение, засол, консервирование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рыбы, ракообразных и моллюсков: филе рыбы, икры, искусственной икры и т.д.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рыбных продуктов для употребления в пищу людьми или для кормления животных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муки и растворимых веществ из рыбы и прочих водных видов животных, непригодных для употребления в пищу людьми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Переработка морских водорослей</w:t>
            </w:r>
          </w:p>
        </w:tc>
      </w:tr>
      <w:tr w:rsidR="007229E1" w:rsidRPr="007229E1" w:rsidTr="00A43346">
        <w:tc>
          <w:tcPr>
            <w:tcW w:w="458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lastRenderedPageBreak/>
              <w:t>3</w:t>
            </w:r>
          </w:p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Молочная и сырная продукция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5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Переработка молока и производство сыра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1051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свежего натурального пастеризованного, стерилизованного, гомогенизированного и/или ультра очищенного молока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напитков на молочной основе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сметаны из свежего цельного, пастеризованного, стерилизованного и гомогенизированного молока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сухого молока или сгущенного молока, молока или сливок в твердой форме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сливочного масла, йогурта, сыра и творога, сыворотки, казеина или лактозы</w:t>
            </w:r>
          </w:p>
        </w:tc>
      </w:tr>
      <w:tr w:rsidR="007229E1" w:rsidRPr="007229E1" w:rsidTr="00A43346">
        <w:trPr>
          <w:trHeight w:val="58"/>
        </w:trPr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54" w:type="dxa"/>
            <w:vAlign w:val="bottom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6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мороженого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1052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мороженого</w:t>
            </w:r>
          </w:p>
        </w:tc>
      </w:tr>
      <w:tr w:rsidR="007229E1" w:rsidRPr="007229E1" w:rsidTr="00A43346">
        <w:trPr>
          <w:trHeight w:val="273"/>
        </w:trPr>
        <w:tc>
          <w:tcPr>
            <w:tcW w:w="458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color w:val="auto"/>
                <w:szCs w:val="24"/>
              </w:rPr>
              <w:t>4</w:t>
            </w:r>
          </w:p>
        </w:tc>
        <w:tc>
          <w:tcPr>
            <w:tcW w:w="1841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Масла и жиры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7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масел и жиров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1041</w:t>
            </w:r>
          </w:p>
        </w:tc>
        <w:tc>
          <w:tcPr>
            <w:tcW w:w="3685" w:type="dxa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растительного очищенного и неочищенного масла: оливкового, соевого, пальмового, подсолнечного, хлопкового, рапсового, горчичного, льняного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не обезжиренной муки или мучки из семян масличных культур, орехов или зерен и ядрышек</w:t>
            </w:r>
          </w:p>
        </w:tc>
      </w:tr>
      <w:tr w:rsidR="007229E1" w:rsidRPr="007229E1" w:rsidTr="00A43346">
        <w:trPr>
          <w:trHeight w:val="847"/>
        </w:trPr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8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маргарина и подобных животных жиров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1042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маргарина</w:t>
            </w:r>
          </w:p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комбинированных жиров для приготовления пищи</w:t>
            </w:r>
          </w:p>
        </w:tc>
      </w:tr>
      <w:tr w:rsidR="007229E1" w:rsidRPr="007229E1" w:rsidTr="00A43346">
        <w:tc>
          <w:tcPr>
            <w:tcW w:w="458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color w:val="auto"/>
                <w:szCs w:val="24"/>
              </w:rPr>
              <w:t>5</w:t>
            </w:r>
          </w:p>
        </w:tc>
        <w:tc>
          <w:tcPr>
            <w:tcW w:w="1841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Изделия из сахара и сахар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9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сахара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1081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или очищение сахара (сахарозы) и сахаросодержащих веществ из сока тростника, свеклы, клена и пальмы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сахарного сиропа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черной патоки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кленового сиропа и сахара</w:t>
            </w:r>
          </w:p>
        </w:tc>
      </w:tr>
      <w:tr w:rsidR="007229E1" w:rsidRPr="007229E1" w:rsidTr="00A43346"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10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какао, шоколада и сахаристых кондитерских изделий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1082</w:t>
            </w:r>
          </w:p>
        </w:tc>
        <w:tc>
          <w:tcPr>
            <w:tcW w:w="3685" w:type="dxa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засахаренных фруктов. Орехов. Цукатов из кожуры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сахарных конфет: карамели, какао, клена и пальмы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шоколада и шоколадных конфет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конфет. Подушечек. Пастилок</w:t>
            </w:r>
          </w:p>
        </w:tc>
      </w:tr>
      <w:tr w:rsidR="007229E1" w:rsidRPr="007229E1" w:rsidTr="00A43346">
        <w:tc>
          <w:tcPr>
            <w:tcW w:w="458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color w:val="auto"/>
                <w:szCs w:val="24"/>
              </w:rPr>
              <w:lastRenderedPageBreak/>
              <w:t>6</w:t>
            </w:r>
          </w:p>
        </w:tc>
        <w:tc>
          <w:tcPr>
            <w:tcW w:w="1841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7pt"/>
                <w:rFonts w:eastAsiaTheme="minorHAnsi"/>
                <w:color w:val="auto"/>
                <w:sz w:val="24"/>
                <w:szCs w:val="24"/>
              </w:rPr>
              <w:t>Продукты глубокой переработки зерна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7pt"/>
                <w:rFonts w:eastAsiaTheme="minorHAnsi"/>
                <w:color w:val="auto"/>
                <w:sz w:val="24"/>
                <w:szCs w:val="24"/>
              </w:rPr>
              <w:t>11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крахмала и продукции из крахмала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1062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крахмала из риса, картофеля, кукурузы, пшеницы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Измельчение сырой кукурузы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глюкозы, сахарного сиропа, мальтозы, инулина Производство клейковины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тапиоки и смесей из крахмала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кукурузного масла</w:t>
            </w:r>
          </w:p>
        </w:tc>
      </w:tr>
      <w:tr w:rsidR="007229E1" w:rsidRPr="007229E1" w:rsidTr="00A43346">
        <w:trPr>
          <w:trHeight w:val="1130"/>
        </w:trPr>
        <w:tc>
          <w:tcPr>
            <w:tcW w:w="458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color w:val="auto"/>
                <w:szCs w:val="24"/>
              </w:rPr>
              <w:t>7</w:t>
            </w:r>
          </w:p>
        </w:tc>
        <w:tc>
          <w:tcPr>
            <w:tcW w:w="1841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color w:val="auto"/>
                <w:szCs w:val="24"/>
              </w:rPr>
              <w:t>Готовые пищевые продукты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13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Прочие виды переработки и консервирования фруктов и овощей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1039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Хранение фруктов, орехов или овощей: заморозка, сушка, пропитывание в масле или уксусе, консервирование,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продуктов питания из фруктов или овощей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джемов, мармеладов и столового желе 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пасты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продуктов питания и^ орехов</w:t>
            </w:r>
          </w:p>
        </w:tc>
      </w:tr>
      <w:tr w:rsidR="007229E1" w:rsidRPr="007229E1" w:rsidTr="00A43346"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14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Переработка и консервирование картофеля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1031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обработанного замороженного картофеля, сухого картофельного пюре, закусок из картофеля, картофельных чипсов, картофельной муки и мучки</w:t>
            </w:r>
          </w:p>
        </w:tc>
      </w:tr>
      <w:tr w:rsidR="007229E1" w:rsidRPr="007229E1" w:rsidTr="00A43346"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15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пряностей и приправ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1084</w:t>
            </w:r>
          </w:p>
        </w:tc>
        <w:tc>
          <w:tcPr>
            <w:tcW w:w="3685" w:type="dxa"/>
          </w:tcPr>
          <w:p w:rsidR="00A43346" w:rsidRPr="007229E1" w:rsidRDefault="00A43346" w:rsidP="00A43346">
            <w:pPr>
              <w:jc w:val="both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 xml:space="preserve">Производство специй, соусов и приправ: майонеза, горчичной муки и мучки, горчицы </w:t>
            </w:r>
          </w:p>
        </w:tc>
      </w:tr>
      <w:tr w:rsidR="007229E1" w:rsidRPr="007229E1" w:rsidTr="00A43346"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1" w:type="dxa"/>
            <w:vMerge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16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  <w:lang w:val="kk-KZ"/>
              </w:rPr>
              <w:t>Производство</w:t>
            </w: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прочих продуктов питания, не включенных в другие категории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  <w:lang w:val="kk-KZ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  <w:lang w:val="kk-KZ"/>
              </w:rPr>
              <w:t>1089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jc w:val="both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яичных продуктов, яичного альбумина Производство дрожжей</w:t>
            </w:r>
          </w:p>
        </w:tc>
      </w:tr>
      <w:tr w:rsidR="007229E1" w:rsidRPr="007229E1" w:rsidTr="00A43346">
        <w:trPr>
          <w:trHeight w:val="563"/>
        </w:trPr>
        <w:tc>
          <w:tcPr>
            <w:tcW w:w="458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8</w:t>
            </w:r>
          </w:p>
        </w:tc>
        <w:tc>
          <w:tcPr>
            <w:tcW w:w="1841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  <w:lang w:val="kk-KZ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напитков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17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фруктовых и овощных соков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10320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jc w:val="both"/>
              <w:rPr>
                <w:color w:val="auto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соков из фруктов или овощей</w:t>
            </w:r>
          </w:p>
        </w:tc>
      </w:tr>
      <w:tr w:rsidR="007229E1" w:rsidRPr="007229E1" w:rsidTr="00A43346">
        <w:trPr>
          <w:trHeight w:val="720"/>
        </w:trPr>
        <w:tc>
          <w:tcPr>
            <w:tcW w:w="458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9</w:t>
            </w:r>
          </w:p>
        </w:tc>
        <w:tc>
          <w:tcPr>
            <w:tcW w:w="1841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текстильных изделий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18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Подготовка и прядение текстильных волокон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Theme="minorHAnsi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Theme="minorHAnsi"/>
                <w:color w:val="auto"/>
                <w:sz w:val="24"/>
                <w:szCs w:val="24"/>
              </w:rPr>
              <w:t>1310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Подготовка и прядение текстильных волокон</w:t>
            </w:r>
          </w:p>
        </w:tc>
      </w:tr>
      <w:tr w:rsidR="007229E1" w:rsidRPr="007229E1" w:rsidTr="00A43346">
        <w:trPr>
          <w:trHeight w:val="414"/>
        </w:trPr>
        <w:tc>
          <w:tcPr>
            <w:tcW w:w="458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продуктов мукомольно-</w:t>
            </w:r>
          </w:p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крупяной промышленности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19</w:t>
            </w:r>
          </w:p>
        </w:tc>
        <w:tc>
          <w:tcPr>
            <w:tcW w:w="2175" w:type="dxa"/>
            <w:vMerge w:val="restart"/>
            <w:vAlign w:val="center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продуктов мукомольной промышленности, крахмалов и крахмальных продуктов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1061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готовых мучных смесей и теста для хлеба, тортов, пирожных, пирогов и бисквитов, печенья или блинов Производство пшеничных хлопьев, ржаных, овсяных, кукурузных или прочих зерновых хлопьев</w:t>
            </w:r>
          </w:p>
        </w:tc>
      </w:tr>
      <w:tr w:rsidR="007229E1" w:rsidRPr="007229E1" w:rsidTr="00A43346">
        <w:trPr>
          <w:trHeight w:val="58"/>
        </w:trPr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20</w:t>
            </w:r>
          </w:p>
        </w:tc>
        <w:tc>
          <w:tcPr>
            <w:tcW w:w="2175" w:type="dxa"/>
            <w:vMerge/>
            <w:vAlign w:val="bottom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vAlign w:val="bottom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1073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Макаронные изделия</w:t>
            </w:r>
          </w:p>
        </w:tc>
      </w:tr>
      <w:tr w:rsidR="007229E1" w:rsidRPr="007229E1" w:rsidTr="00A43346">
        <w:trPr>
          <w:trHeight w:val="496"/>
        </w:trPr>
        <w:tc>
          <w:tcPr>
            <w:tcW w:w="458" w:type="dxa"/>
            <w:vMerge w:val="restart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1" w:type="dxa"/>
            <w:vMerge w:val="restart"/>
            <w:vAlign w:val="center"/>
          </w:tcPr>
          <w:p w:rsidR="00A43346" w:rsidRPr="007229E1" w:rsidRDefault="00A43346" w:rsidP="00A43346">
            <w:pPr>
              <w:widowControl w:val="0"/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Хлеб, мучные и кондитерские изделия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21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хлеба: производство свежих мучных кондитерских изделий, тортов и пирожных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1071</w:t>
            </w:r>
          </w:p>
        </w:tc>
        <w:tc>
          <w:tcPr>
            <w:tcW w:w="3685" w:type="dxa"/>
            <w:vAlign w:val="bottom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хлебопекарных продуктов: хлеба, булочек и рулетов, мучных кондитерских изделий, тортов, пирожных, пирогов и бисквитов, фруктовых пирожных, блинов, вафель и т.д.</w:t>
            </w:r>
          </w:p>
        </w:tc>
      </w:tr>
      <w:tr w:rsidR="007229E1" w:rsidRPr="007229E1" w:rsidTr="00A43346">
        <w:trPr>
          <w:trHeight w:val="496"/>
        </w:trPr>
        <w:tc>
          <w:tcPr>
            <w:tcW w:w="458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22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сухарей и печенья; производство мучных кондитерских изделий, вафель, тортов, пирожных, пирогов и бисквитов, предназначенных для длительного хранения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1072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сухарей, печенья, печенье, крекеры, крендели, вафель (соленых и сладких)</w:t>
            </w:r>
          </w:p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мучных кондитерских изделий и тортов, пирожных, пирогов и бисквитов, предназначенных для длительного хранения</w:t>
            </w:r>
          </w:p>
        </w:tc>
      </w:tr>
      <w:tr w:rsidR="007229E1" w:rsidRPr="007229E1" w:rsidTr="00A43346">
        <w:trPr>
          <w:trHeight w:val="496"/>
        </w:trPr>
        <w:tc>
          <w:tcPr>
            <w:tcW w:w="458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1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кормов для животных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23</w:t>
            </w:r>
          </w:p>
        </w:tc>
        <w:tc>
          <w:tcPr>
            <w:tcW w:w="2175" w:type="dxa"/>
            <w:vAlign w:val="bottom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готовых кормов для животных, содержащихся на фермах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1093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Производство кормов для рыб, КРС, птиц и свиней</w:t>
            </w:r>
          </w:p>
        </w:tc>
      </w:tr>
      <w:tr w:rsidR="007229E1" w:rsidRPr="007229E1" w:rsidTr="00A43346">
        <w:trPr>
          <w:trHeight w:val="496"/>
        </w:trPr>
        <w:tc>
          <w:tcPr>
            <w:tcW w:w="458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  <w:lang w:val="en-US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1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Материалы для производства текстильных и кожаных изделий</w:t>
            </w:r>
          </w:p>
        </w:tc>
        <w:tc>
          <w:tcPr>
            <w:tcW w:w="654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24</w:t>
            </w:r>
          </w:p>
        </w:tc>
        <w:tc>
          <w:tcPr>
            <w:tcW w:w="2175" w:type="dxa"/>
            <w:vAlign w:val="center"/>
          </w:tcPr>
          <w:p w:rsidR="00A43346" w:rsidRPr="007229E1" w:rsidRDefault="00A43346" w:rsidP="00A43346">
            <w:pPr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Дубление и выделка кожи</w:t>
            </w:r>
          </w:p>
        </w:tc>
        <w:tc>
          <w:tcPr>
            <w:tcW w:w="826" w:type="dxa"/>
            <w:vAlign w:val="center"/>
          </w:tcPr>
          <w:p w:rsidR="00A43346" w:rsidRPr="007229E1" w:rsidRDefault="00A43346" w:rsidP="00A43346">
            <w:pPr>
              <w:jc w:val="center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15111</w:t>
            </w:r>
          </w:p>
        </w:tc>
        <w:tc>
          <w:tcPr>
            <w:tcW w:w="3685" w:type="dxa"/>
            <w:vAlign w:val="center"/>
          </w:tcPr>
          <w:p w:rsidR="00A43346" w:rsidRPr="007229E1" w:rsidRDefault="00A43346" w:rsidP="00A43346">
            <w:pPr>
              <w:jc w:val="both"/>
              <w:rPr>
                <w:rStyle w:val="22"/>
                <w:rFonts w:eastAsia="Corbel"/>
                <w:color w:val="auto"/>
                <w:sz w:val="24"/>
                <w:szCs w:val="24"/>
              </w:rPr>
            </w:pPr>
            <w:r w:rsidRPr="007229E1">
              <w:rPr>
                <w:rStyle w:val="22"/>
                <w:rFonts w:eastAsia="Corbel"/>
                <w:color w:val="auto"/>
                <w:sz w:val="24"/>
                <w:szCs w:val="24"/>
              </w:rPr>
              <w:t>Переработка кожи</w:t>
            </w:r>
          </w:p>
        </w:tc>
      </w:tr>
    </w:tbl>
    <w:p w:rsidR="00114FDD" w:rsidRPr="007229E1" w:rsidRDefault="00114FDD" w:rsidP="00AB4BF0">
      <w:pPr>
        <w:contextualSpacing/>
        <w:rPr>
          <w:rFonts w:ascii="Times New Roman" w:hAnsi="Times New Roman" w:cs="Times New Roman"/>
          <w:b/>
          <w:color w:val="auto"/>
        </w:rPr>
      </w:pPr>
    </w:p>
    <w:sectPr w:rsidR="00114FDD" w:rsidRPr="007229E1" w:rsidSect="00A82CAC">
      <w:headerReference w:type="default" r:id="rId11"/>
      <w:footerReference w:type="default" r:id="rId12"/>
      <w:pgSz w:w="11906" w:h="16838"/>
      <w:pgMar w:top="194" w:right="851" w:bottom="766" w:left="1418" w:header="137" w:footer="70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C1" w:rsidRDefault="006708C1">
      <w:pPr>
        <w:rPr>
          <w:rFonts w:hint="eastAsia"/>
        </w:rPr>
      </w:pPr>
      <w:r>
        <w:separator/>
      </w:r>
    </w:p>
  </w:endnote>
  <w:endnote w:type="continuationSeparator" w:id="0">
    <w:p w:rsidR="006708C1" w:rsidRDefault="006708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8" w:type="dxa"/>
      <w:tblInd w:w="-10" w:type="dxa"/>
      <w:tblBorders>
        <w:top w:val="single" w:sz="4" w:space="0" w:color="000001"/>
      </w:tblBorders>
      <w:tblLook w:val="0000" w:firstRow="0" w:lastRow="0" w:firstColumn="0" w:lastColumn="0" w:noHBand="0" w:noVBand="0"/>
    </w:tblPr>
    <w:tblGrid>
      <w:gridCol w:w="3528"/>
      <w:gridCol w:w="3276"/>
      <w:gridCol w:w="3024"/>
    </w:tblGrid>
    <w:tr w:rsidR="00281D0E">
      <w:trPr>
        <w:trHeight w:val="476"/>
      </w:trPr>
      <w:tc>
        <w:tcPr>
          <w:tcW w:w="3528" w:type="dxa"/>
          <w:tcBorders>
            <w:top w:val="single" w:sz="4" w:space="0" w:color="000001"/>
          </w:tcBorders>
          <w:shd w:val="clear" w:color="auto" w:fill="auto"/>
        </w:tcPr>
        <w:p w:rsidR="00281D0E" w:rsidRDefault="00281D0E">
          <w:pPr>
            <w:pStyle w:val="af2"/>
            <w:snapToGrid w:val="0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281D0E" w:rsidRDefault="00281D0E">
          <w:pPr>
            <w:pStyle w:val="af2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ТОО «КТ «____________»</w:t>
          </w:r>
        </w:p>
      </w:tc>
      <w:tc>
        <w:tcPr>
          <w:tcW w:w="3276" w:type="dxa"/>
          <w:tcBorders>
            <w:top w:val="single" w:sz="4" w:space="0" w:color="000001"/>
          </w:tcBorders>
          <w:shd w:val="clear" w:color="auto" w:fill="auto"/>
        </w:tcPr>
        <w:p w:rsidR="00281D0E" w:rsidRDefault="00281D0E">
          <w:pPr>
            <w:pStyle w:val="af2"/>
            <w:snapToGrid w:val="0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281D0E" w:rsidRDefault="00281D0E">
          <w:pPr>
            <w:pStyle w:val="af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024" w:type="dxa"/>
          <w:tcBorders>
            <w:top w:val="single" w:sz="4" w:space="0" w:color="000001"/>
          </w:tcBorders>
          <w:shd w:val="clear" w:color="auto" w:fill="auto"/>
        </w:tcPr>
        <w:p w:rsidR="00281D0E" w:rsidRDefault="00281D0E">
          <w:pPr>
            <w:pStyle w:val="af2"/>
            <w:snapToGrid w:val="0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281D0E" w:rsidRDefault="00281D0E">
          <w:pPr>
            <w:pStyle w:val="af2"/>
            <w:jc w:val="right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стр. </w:t>
          </w:r>
          <w:r w:rsidR="002E4F3A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>
            <w:instrText>PAGE</w:instrText>
          </w:r>
          <w:r w:rsidR="002E4F3A">
            <w:fldChar w:fldCharType="separate"/>
          </w:r>
          <w:r w:rsidR="00735139">
            <w:rPr>
              <w:noProof/>
            </w:rPr>
            <w:t>1</w:t>
          </w:r>
          <w:r w:rsidR="002E4F3A">
            <w:fldChar w:fldCharType="end"/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из </w:t>
          </w:r>
          <w:r w:rsidR="002E4F3A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>
            <w:instrText>NUMPAGES</w:instrText>
          </w:r>
          <w:r w:rsidR="002E4F3A">
            <w:fldChar w:fldCharType="separate"/>
          </w:r>
          <w:r w:rsidR="00735139">
            <w:rPr>
              <w:noProof/>
            </w:rPr>
            <w:t>28</w:t>
          </w:r>
          <w:r w:rsidR="002E4F3A">
            <w:fldChar w:fldCharType="end"/>
          </w:r>
        </w:p>
      </w:tc>
    </w:tr>
  </w:tbl>
  <w:p w:rsidR="00281D0E" w:rsidRDefault="00281D0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8" w:type="dxa"/>
      <w:tblInd w:w="-10" w:type="dxa"/>
      <w:tblBorders>
        <w:top w:val="single" w:sz="4" w:space="0" w:color="000001"/>
      </w:tblBorders>
      <w:tblLook w:val="0000" w:firstRow="0" w:lastRow="0" w:firstColumn="0" w:lastColumn="0" w:noHBand="0" w:noVBand="0"/>
    </w:tblPr>
    <w:tblGrid>
      <w:gridCol w:w="3528"/>
      <w:gridCol w:w="3276"/>
      <w:gridCol w:w="3024"/>
    </w:tblGrid>
    <w:tr w:rsidR="00281D0E">
      <w:trPr>
        <w:trHeight w:val="476"/>
      </w:trPr>
      <w:tc>
        <w:tcPr>
          <w:tcW w:w="3528" w:type="dxa"/>
          <w:tcBorders>
            <w:top w:val="single" w:sz="4" w:space="0" w:color="000001"/>
          </w:tcBorders>
          <w:shd w:val="clear" w:color="auto" w:fill="auto"/>
        </w:tcPr>
        <w:p w:rsidR="00281D0E" w:rsidRDefault="00281D0E">
          <w:pPr>
            <w:pStyle w:val="af2"/>
            <w:snapToGrid w:val="0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281D0E" w:rsidRDefault="00281D0E">
          <w:pPr>
            <w:pStyle w:val="af2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ТОО «КТ «____________»</w:t>
          </w:r>
        </w:p>
      </w:tc>
      <w:tc>
        <w:tcPr>
          <w:tcW w:w="3276" w:type="dxa"/>
          <w:tcBorders>
            <w:top w:val="single" w:sz="4" w:space="0" w:color="000001"/>
          </w:tcBorders>
          <w:shd w:val="clear" w:color="auto" w:fill="auto"/>
        </w:tcPr>
        <w:p w:rsidR="00281D0E" w:rsidRDefault="00281D0E">
          <w:pPr>
            <w:pStyle w:val="af2"/>
            <w:snapToGrid w:val="0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281D0E" w:rsidRDefault="00281D0E">
          <w:pPr>
            <w:pStyle w:val="af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024" w:type="dxa"/>
          <w:tcBorders>
            <w:top w:val="single" w:sz="4" w:space="0" w:color="000001"/>
          </w:tcBorders>
          <w:shd w:val="clear" w:color="auto" w:fill="auto"/>
        </w:tcPr>
        <w:p w:rsidR="00281D0E" w:rsidRDefault="00281D0E">
          <w:pPr>
            <w:pStyle w:val="af2"/>
            <w:snapToGrid w:val="0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281D0E" w:rsidRDefault="00281D0E">
          <w:pPr>
            <w:pStyle w:val="af2"/>
            <w:jc w:val="right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стр. </w:t>
          </w:r>
          <w:r w:rsidR="002E4F3A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>
            <w:instrText>PAGE</w:instrText>
          </w:r>
          <w:r w:rsidR="002E4F3A">
            <w:fldChar w:fldCharType="separate"/>
          </w:r>
          <w:r w:rsidR="00735139">
            <w:rPr>
              <w:noProof/>
            </w:rPr>
            <w:t>27</w:t>
          </w:r>
          <w:r w:rsidR="002E4F3A">
            <w:fldChar w:fldCharType="end"/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из </w:t>
          </w:r>
          <w:r w:rsidR="002E4F3A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>
            <w:instrText>NUMPAGES</w:instrText>
          </w:r>
          <w:r w:rsidR="002E4F3A">
            <w:fldChar w:fldCharType="separate"/>
          </w:r>
          <w:r w:rsidR="00735139">
            <w:rPr>
              <w:noProof/>
            </w:rPr>
            <w:t>27</w:t>
          </w:r>
          <w:r w:rsidR="002E4F3A">
            <w:fldChar w:fldCharType="end"/>
          </w:r>
        </w:p>
      </w:tc>
    </w:tr>
  </w:tbl>
  <w:p w:rsidR="00281D0E" w:rsidRDefault="00281D0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C1" w:rsidRDefault="006708C1">
      <w:pPr>
        <w:rPr>
          <w:rFonts w:hint="eastAsia"/>
        </w:rPr>
      </w:pPr>
      <w:r>
        <w:separator/>
      </w:r>
    </w:p>
  </w:footnote>
  <w:footnote w:type="continuationSeparator" w:id="0">
    <w:p w:rsidR="006708C1" w:rsidRDefault="006708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0E" w:rsidRDefault="00281D0E">
    <w:pPr>
      <w:pStyle w:val="Standard"/>
      <w:jc w:val="right"/>
      <w:rPr>
        <w:rFonts w:ascii="Times New Roman" w:hAnsi="Times New Roman" w:cs="Times New Roman"/>
        <w:b/>
        <w:sz w:val="20"/>
        <w:szCs w:val="20"/>
      </w:rPr>
    </w:pPr>
  </w:p>
  <w:p w:rsidR="00281D0E" w:rsidRDefault="00281D0E">
    <w:pPr>
      <w:pStyle w:val="Standard"/>
      <w:jc w:val="both"/>
      <w:rPr>
        <w:rFonts w:ascii="Times New Roman" w:hAnsi="Times New Roman" w:cs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0E" w:rsidRDefault="00281D0E">
    <w:pPr>
      <w:pStyle w:val="Standard"/>
      <w:jc w:val="right"/>
      <w:rPr>
        <w:rFonts w:ascii="Times New Roman" w:hAnsi="Times New Roman" w:cs="Times New Roman"/>
        <w:b/>
        <w:sz w:val="20"/>
        <w:szCs w:val="20"/>
      </w:rPr>
    </w:pPr>
  </w:p>
  <w:p w:rsidR="00281D0E" w:rsidRDefault="00281D0E">
    <w:pPr>
      <w:pStyle w:val="Standard"/>
      <w:jc w:val="both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599"/>
    <w:multiLevelType w:val="multilevel"/>
    <w:tmpl w:val="EC169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72221"/>
    <w:multiLevelType w:val="hybridMultilevel"/>
    <w:tmpl w:val="184A3736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4E27197"/>
    <w:multiLevelType w:val="hybridMultilevel"/>
    <w:tmpl w:val="6E60C2B4"/>
    <w:lvl w:ilvl="0" w:tplc="2C98255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5E9665D"/>
    <w:multiLevelType w:val="multilevel"/>
    <w:tmpl w:val="A0F438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F020D0"/>
    <w:multiLevelType w:val="multilevel"/>
    <w:tmpl w:val="7D966890"/>
    <w:lvl w:ilvl="0">
      <w:start w:val="4"/>
      <w:numFmt w:val="decimal"/>
      <w:lvlText w:val="%1."/>
      <w:lvlJc w:val="left"/>
      <w:pPr>
        <w:ind w:left="3621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4341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4701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4701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5061" w:hanging="1800"/>
      </w:pPr>
      <w:rPr>
        <w:rFonts w:hint="default"/>
        <w:i w:val="0"/>
        <w:sz w:val="24"/>
      </w:rPr>
    </w:lvl>
  </w:abstractNum>
  <w:abstractNum w:abstractNumId="5" w15:restartNumberingAfterBreak="0">
    <w:nsid w:val="0AAC27FE"/>
    <w:multiLevelType w:val="hybridMultilevel"/>
    <w:tmpl w:val="F438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41F9D"/>
    <w:multiLevelType w:val="hybridMultilevel"/>
    <w:tmpl w:val="B8C26AA0"/>
    <w:lvl w:ilvl="0" w:tplc="2C98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13EEF"/>
    <w:multiLevelType w:val="hybridMultilevel"/>
    <w:tmpl w:val="348EACB0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0EBE42BE"/>
    <w:multiLevelType w:val="multilevel"/>
    <w:tmpl w:val="8A4E4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983417"/>
    <w:multiLevelType w:val="hybridMultilevel"/>
    <w:tmpl w:val="474C7A44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0" w15:restartNumberingAfterBreak="0">
    <w:nsid w:val="15406DCF"/>
    <w:multiLevelType w:val="hybridMultilevel"/>
    <w:tmpl w:val="EC94A710"/>
    <w:lvl w:ilvl="0" w:tplc="DCB0C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F7136"/>
    <w:multiLevelType w:val="hybridMultilevel"/>
    <w:tmpl w:val="C5C6F2EE"/>
    <w:lvl w:ilvl="0" w:tplc="2C98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2537B"/>
    <w:multiLevelType w:val="multilevel"/>
    <w:tmpl w:val="96885976"/>
    <w:lvl w:ilvl="0">
      <w:start w:val="1"/>
      <w:numFmt w:val="bullet"/>
      <w:lvlText w:val=""/>
      <w:lvlJc w:val="left"/>
      <w:pPr>
        <w:tabs>
          <w:tab w:val="num" w:pos="3195"/>
        </w:tabs>
        <w:ind w:left="319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C400C7"/>
    <w:multiLevelType w:val="hybridMultilevel"/>
    <w:tmpl w:val="F8AC8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6A8D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622F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4111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C55D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52409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38825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3CA3E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689F6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821B02"/>
    <w:multiLevelType w:val="multilevel"/>
    <w:tmpl w:val="9ED24D84"/>
    <w:lvl w:ilvl="0">
      <w:start w:val="1"/>
      <w:numFmt w:val="decimal"/>
      <w:lvlText w:val="%1)"/>
      <w:lvlJc w:val="left"/>
      <w:pPr>
        <w:ind w:left="39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2BD3039C"/>
    <w:multiLevelType w:val="hybridMultilevel"/>
    <w:tmpl w:val="5B70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54FB8"/>
    <w:multiLevelType w:val="hybridMultilevel"/>
    <w:tmpl w:val="293C33D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90D57"/>
    <w:multiLevelType w:val="multilevel"/>
    <w:tmpl w:val="CC3A70D8"/>
    <w:lvl w:ilvl="0">
      <w:start w:val="3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9"/>
      <w:numFmt w:val="decimal"/>
      <w:lvlText w:val="%2."/>
      <w:lvlJc w:val="left"/>
      <w:pPr>
        <w:ind w:left="108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8" w15:restartNumberingAfterBreak="0">
    <w:nsid w:val="385C5ACB"/>
    <w:multiLevelType w:val="multilevel"/>
    <w:tmpl w:val="DF08E6C4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cs="Sylfaen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B32669"/>
    <w:multiLevelType w:val="multilevel"/>
    <w:tmpl w:val="77244214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i w:val="0"/>
        <w:sz w:val="24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i w:val="0"/>
        <w:sz w:val="24"/>
      </w:rPr>
    </w:lvl>
  </w:abstractNum>
  <w:abstractNum w:abstractNumId="20" w15:restartNumberingAfterBreak="0">
    <w:nsid w:val="3FA141A3"/>
    <w:multiLevelType w:val="multilevel"/>
    <w:tmpl w:val="7FC89C52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AC6D64"/>
    <w:multiLevelType w:val="multilevel"/>
    <w:tmpl w:val="CEA422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2" w15:restartNumberingAfterBreak="0">
    <w:nsid w:val="40A06C68"/>
    <w:multiLevelType w:val="hybridMultilevel"/>
    <w:tmpl w:val="3270753E"/>
    <w:lvl w:ilvl="0" w:tplc="2C98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D24A8"/>
    <w:multiLevelType w:val="multilevel"/>
    <w:tmpl w:val="1180D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4" w15:restartNumberingAfterBreak="0">
    <w:nsid w:val="48356CC8"/>
    <w:multiLevelType w:val="hybridMultilevel"/>
    <w:tmpl w:val="0A3621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9FA4C92"/>
    <w:multiLevelType w:val="hybridMultilevel"/>
    <w:tmpl w:val="6A663498"/>
    <w:lvl w:ilvl="0" w:tplc="DCB0CA72">
      <w:start w:val="1"/>
      <w:numFmt w:val="bullet"/>
      <w:lvlText w:val="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A2E93"/>
    <w:multiLevelType w:val="hybridMultilevel"/>
    <w:tmpl w:val="CE7C193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04292"/>
    <w:multiLevelType w:val="hybridMultilevel"/>
    <w:tmpl w:val="E89C46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52407"/>
    <w:multiLevelType w:val="multilevel"/>
    <w:tmpl w:val="9C804CBE"/>
    <w:lvl w:ilvl="0">
      <w:start w:val="3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9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9" w15:restartNumberingAfterBreak="0">
    <w:nsid w:val="51B6714F"/>
    <w:multiLevelType w:val="multilevel"/>
    <w:tmpl w:val="868C2040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45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30" w15:restartNumberingAfterBreak="0">
    <w:nsid w:val="56AA6CD9"/>
    <w:multiLevelType w:val="hybridMultilevel"/>
    <w:tmpl w:val="73D65DF6"/>
    <w:lvl w:ilvl="0" w:tplc="179298C8">
      <w:start w:val="1"/>
      <w:numFmt w:val="decimal"/>
      <w:lvlText w:val="%1."/>
      <w:lvlJc w:val="left"/>
      <w:pPr>
        <w:ind w:left="6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1" w15:restartNumberingAfterBreak="0">
    <w:nsid w:val="58370DC2"/>
    <w:multiLevelType w:val="hybridMultilevel"/>
    <w:tmpl w:val="10D2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45250"/>
    <w:multiLevelType w:val="multilevel"/>
    <w:tmpl w:val="31666B10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3" w15:restartNumberingAfterBreak="0">
    <w:nsid w:val="5A6356CF"/>
    <w:multiLevelType w:val="hybridMultilevel"/>
    <w:tmpl w:val="E7309A22"/>
    <w:lvl w:ilvl="0" w:tplc="EF6201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C22A63"/>
    <w:multiLevelType w:val="multilevel"/>
    <w:tmpl w:val="AAC262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AA64294"/>
    <w:multiLevelType w:val="hybridMultilevel"/>
    <w:tmpl w:val="F04AF7C2"/>
    <w:lvl w:ilvl="0" w:tplc="DCB0CA7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716622F8"/>
    <w:multiLevelType w:val="multilevel"/>
    <w:tmpl w:val="75F0E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7" w15:restartNumberingAfterBreak="0">
    <w:nsid w:val="799108EB"/>
    <w:multiLevelType w:val="hybridMultilevel"/>
    <w:tmpl w:val="98F0A6E0"/>
    <w:lvl w:ilvl="0" w:tplc="2C98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708D7"/>
    <w:multiLevelType w:val="hybridMultilevel"/>
    <w:tmpl w:val="C47C79C0"/>
    <w:lvl w:ilvl="0" w:tplc="2C98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3460A"/>
    <w:multiLevelType w:val="hybridMultilevel"/>
    <w:tmpl w:val="78467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409EC"/>
    <w:multiLevelType w:val="hybridMultilevel"/>
    <w:tmpl w:val="F1F28AD2"/>
    <w:lvl w:ilvl="0" w:tplc="2C98255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74FC"/>
    <w:multiLevelType w:val="hybridMultilevel"/>
    <w:tmpl w:val="DF704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AFF"/>
    <w:multiLevelType w:val="hybridMultilevel"/>
    <w:tmpl w:val="4678D8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28"/>
  </w:num>
  <w:num w:numId="4">
    <w:abstractNumId w:val="3"/>
  </w:num>
  <w:num w:numId="5">
    <w:abstractNumId w:val="20"/>
  </w:num>
  <w:num w:numId="6">
    <w:abstractNumId w:val="23"/>
  </w:num>
  <w:num w:numId="7">
    <w:abstractNumId w:val="36"/>
  </w:num>
  <w:num w:numId="8">
    <w:abstractNumId w:val="17"/>
  </w:num>
  <w:num w:numId="9">
    <w:abstractNumId w:val="19"/>
  </w:num>
  <w:num w:numId="10">
    <w:abstractNumId w:val="8"/>
  </w:num>
  <w:num w:numId="11">
    <w:abstractNumId w:val="0"/>
  </w:num>
  <w:num w:numId="12">
    <w:abstractNumId w:val="29"/>
  </w:num>
  <w:num w:numId="13">
    <w:abstractNumId w:val="21"/>
  </w:num>
  <w:num w:numId="14">
    <w:abstractNumId w:val="34"/>
  </w:num>
  <w:num w:numId="15">
    <w:abstractNumId w:val="12"/>
  </w:num>
  <w:num w:numId="16">
    <w:abstractNumId w:val="14"/>
  </w:num>
  <w:num w:numId="17">
    <w:abstractNumId w:val="25"/>
  </w:num>
  <w:num w:numId="18">
    <w:abstractNumId w:val="6"/>
  </w:num>
  <w:num w:numId="19">
    <w:abstractNumId w:val="38"/>
  </w:num>
  <w:num w:numId="20">
    <w:abstractNumId w:val="22"/>
  </w:num>
  <w:num w:numId="21">
    <w:abstractNumId w:val="37"/>
  </w:num>
  <w:num w:numId="22">
    <w:abstractNumId w:val="2"/>
  </w:num>
  <w:num w:numId="23">
    <w:abstractNumId w:val="11"/>
  </w:num>
  <w:num w:numId="24">
    <w:abstractNumId w:val="24"/>
  </w:num>
  <w:num w:numId="25">
    <w:abstractNumId w:val="9"/>
  </w:num>
  <w:num w:numId="26">
    <w:abstractNumId w:val="26"/>
  </w:num>
  <w:num w:numId="27">
    <w:abstractNumId w:val="16"/>
  </w:num>
  <w:num w:numId="28">
    <w:abstractNumId w:val="27"/>
  </w:num>
  <w:num w:numId="29">
    <w:abstractNumId w:val="33"/>
  </w:num>
  <w:num w:numId="30">
    <w:abstractNumId w:val="35"/>
  </w:num>
  <w:num w:numId="31">
    <w:abstractNumId w:val="1"/>
  </w:num>
  <w:num w:numId="32">
    <w:abstractNumId w:val="39"/>
  </w:num>
  <w:num w:numId="33">
    <w:abstractNumId w:val="7"/>
  </w:num>
  <w:num w:numId="34">
    <w:abstractNumId w:val="10"/>
  </w:num>
  <w:num w:numId="35">
    <w:abstractNumId w:val="15"/>
  </w:num>
  <w:num w:numId="36">
    <w:abstractNumId w:val="13"/>
  </w:num>
  <w:num w:numId="37">
    <w:abstractNumId w:val="4"/>
  </w:num>
  <w:num w:numId="38">
    <w:abstractNumId w:val="40"/>
  </w:num>
  <w:num w:numId="39">
    <w:abstractNumId w:val="41"/>
  </w:num>
  <w:num w:numId="40">
    <w:abstractNumId w:val="5"/>
  </w:num>
  <w:num w:numId="41">
    <w:abstractNumId w:val="31"/>
  </w:num>
  <w:num w:numId="42">
    <w:abstractNumId w:val="42"/>
  </w:num>
  <w:num w:numId="4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DD"/>
    <w:rsid w:val="000312A9"/>
    <w:rsid w:val="00034D15"/>
    <w:rsid w:val="00042E26"/>
    <w:rsid w:val="0005468C"/>
    <w:rsid w:val="00091370"/>
    <w:rsid w:val="00094D36"/>
    <w:rsid w:val="000A42CD"/>
    <w:rsid w:val="000D02BF"/>
    <w:rsid w:val="000E5C2B"/>
    <w:rsid w:val="00101380"/>
    <w:rsid w:val="00102CF3"/>
    <w:rsid w:val="00111BC9"/>
    <w:rsid w:val="00114FDD"/>
    <w:rsid w:val="00123425"/>
    <w:rsid w:val="001524C8"/>
    <w:rsid w:val="00164B03"/>
    <w:rsid w:val="00176317"/>
    <w:rsid w:val="001767A5"/>
    <w:rsid w:val="001A3373"/>
    <w:rsid w:val="001C29C9"/>
    <w:rsid w:val="001C40CA"/>
    <w:rsid w:val="001C6566"/>
    <w:rsid w:val="001E3E3A"/>
    <w:rsid w:val="001F32BD"/>
    <w:rsid w:val="001F36EB"/>
    <w:rsid w:val="001F551B"/>
    <w:rsid w:val="001F6460"/>
    <w:rsid w:val="00200FFC"/>
    <w:rsid w:val="002104DA"/>
    <w:rsid w:val="002138A9"/>
    <w:rsid w:val="002262A2"/>
    <w:rsid w:val="00242605"/>
    <w:rsid w:val="002506BD"/>
    <w:rsid w:val="002533FD"/>
    <w:rsid w:val="00281D0E"/>
    <w:rsid w:val="00294FA9"/>
    <w:rsid w:val="00296B11"/>
    <w:rsid w:val="002A7478"/>
    <w:rsid w:val="002A7612"/>
    <w:rsid w:val="002B3F69"/>
    <w:rsid w:val="002D752B"/>
    <w:rsid w:val="002E3E94"/>
    <w:rsid w:val="002E4467"/>
    <w:rsid w:val="002E4F3A"/>
    <w:rsid w:val="002F57A1"/>
    <w:rsid w:val="00305154"/>
    <w:rsid w:val="003060D9"/>
    <w:rsid w:val="003100E6"/>
    <w:rsid w:val="00320687"/>
    <w:rsid w:val="0035593B"/>
    <w:rsid w:val="00360DFE"/>
    <w:rsid w:val="00372DFC"/>
    <w:rsid w:val="0039080C"/>
    <w:rsid w:val="003E1D71"/>
    <w:rsid w:val="003E65DB"/>
    <w:rsid w:val="003F5C02"/>
    <w:rsid w:val="0041433D"/>
    <w:rsid w:val="00436044"/>
    <w:rsid w:val="00437B3E"/>
    <w:rsid w:val="00442B39"/>
    <w:rsid w:val="004502E2"/>
    <w:rsid w:val="00461186"/>
    <w:rsid w:val="00472FC8"/>
    <w:rsid w:val="00475828"/>
    <w:rsid w:val="00484AA9"/>
    <w:rsid w:val="0048679A"/>
    <w:rsid w:val="00494ADC"/>
    <w:rsid w:val="004B4DB9"/>
    <w:rsid w:val="004B6B34"/>
    <w:rsid w:val="004C4788"/>
    <w:rsid w:val="004D0046"/>
    <w:rsid w:val="004D4D77"/>
    <w:rsid w:val="004F0893"/>
    <w:rsid w:val="00500BCB"/>
    <w:rsid w:val="005134F6"/>
    <w:rsid w:val="005145A9"/>
    <w:rsid w:val="0051468E"/>
    <w:rsid w:val="00514CFE"/>
    <w:rsid w:val="005320F9"/>
    <w:rsid w:val="00547089"/>
    <w:rsid w:val="005568F0"/>
    <w:rsid w:val="00567A9C"/>
    <w:rsid w:val="00571777"/>
    <w:rsid w:val="0058206E"/>
    <w:rsid w:val="00586100"/>
    <w:rsid w:val="00590669"/>
    <w:rsid w:val="005B0353"/>
    <w:rsid w:val="005B07B5"/>
    <w:rsid w:val="005D15DD"/>
    <w:rsid w:val="005F0702"/>
    <w:rsid w:val="005F235C"/>
    <w:rsid w:val="006049EE"/>
    <w:rsid w:val="0061103A"/>
    <w:rsid w:val="00630B76"/>
    <w:rsid w:val="0063775E"/>
    <w:rsid w:val="006708C1"/>
    <w:rsid w:val="00672451"/>
    <w:rsid w:val="006945B6"/>
    <w:rsid w:val="006A6ACB"/>
    <w:rsid w:val="006A7CF1"/>
    <w:rsid w:val="006C0B41"/>
    <w:rsid w:val="006C57F4"/>
    <w:rsid w:val="006D06C6"/>
    <w:rsid w:val="006E4F75"/>
    <w:rsid w:val="006F06FE"/>
    <w:rsid w:val="006F1429"/>
    <w:rsid w:val="00716200"/>
    <w:rsid w:val="007229E1"/>
    <w:rsid w:val="00733C7B"/>
    <w:rsid w:val="0073441E"/>
    <w:rsid w:val="00735139"/>
    <w:rsid w:val="0073585E"/>
    <w:rsid w:val="007377ED"/>
    <w:rsid w:val="00760919"/>
    <w:rsid w:val="00762B03"/>
    <w:rsid w:val="00762E37"/>
    <w:rsid w:val="0077107F"/>
    <w:rsid w:val="007767D0"/>
    <w:rsid w:val="00792876"/>
    <w:rsid w:val="00794516"/>
    <w:rsid w:val="00797369"/>
    <w:rsid w:val="007A0EED"/>
    <w:rsid w:val="007A42C9"/>
    <w:rsid w:val="007A4E0B"/>
    <w:rsid w:val="007B13A7"/>
    <w:rsid w:val="007E070E"/>
    <w:rsid w:val="007F0199"/>
    <w:rsid w:val="008049BF"/>
    <w:rsid w:val="008103B1"/>
    <w:rsid w:val="00830E69"/>
    <w:rsid w:val="0083700D"/>
    <w:rsid w:val="00841A03"/>
    <w:rsid w:val="008450D8"/>
    <w:rsid w:val="008534C0"/>
    <w:rsid w:val="00854531"/>
    <w:rsid w:val="00881200"/>
    <w:rsid w:val="0089737C"/>
    <w:rsid w:val="008A1191"/>
    <w:rsid w:val="008B27E4"/>
    <w:rsid w:val="008C435A"/>
    <w:rsid w:val="008F2E4E"/>
    <w:rsid w:val="00900650"/>
    <w:rsid w:val="00913E04"/>
    <w:rsid w:val="00923466"/>
    <w:rsid w:val="00934E83"/>
    <w:rsid w:val="00935FB2"/>
    <w:rsid w:val="00946BC3"/>
    <w:rsid w:val="00977F96"/>
    <w:rsid w:val="00990E42"/>
    <w:rsid w:val="009911A2"/>
    <w:rsid w:val="009D1367"/>
    <w:rsid w:val="009D7D48"/>
    <w:rsid w:val="00A0151D"/>
    <w:rsid w:val="00A14704"/>
    <w:rsid w:val="00A14848"/>
    <w:rsid w:val="00A201E6"/>
    <w:rsid w:val="00A2577A"/>
    <w:rsid w:val="00A2583A"/>
    <w:rsid w:val="00A30309"/>
    <w:rsid w:val="00A43346"/>
    <w:rsid w:val="00A44DBD"/>
    <w:rsid w:val="00A653C1"/>
    <w:rsid w:val="00A65B01"/>
    <w:rsid w:val="00A71C67"/>
    <w:rsid w:val="00A73DCE"/>
    <w:rsid w:val="00A811F8"/>
    <w:rsid w:val="00A82CAC"/>
    <w:rsid w:val="00A84311"/>
    <w:rsid w:val="00AA3765"/>
    <w:rsid w:val="00AB4BF0"/>
    <w:rsid w:val="00AD33FF"/>
    <w:rsid w:val="00AD4DA9"/>
    <w:rsid w:val="00AE0347"/>
    <w:rsid w:val="00AE347A"/>
    <w:rsid w:val="00AF64BA"/>
    <w:rsid w:val="00B20928"/>
    <w:rsid w:val="00B22E85"/>
    <w:rsid w:val="00B35E7A"/>
    <w:rsid w:val="00B41C01"/>
    <w:rsid w:val="00B42656"/>
    <w:rsid w:val="00B44E6C"/>
    <w:rsid w:val="00B46F25"/>
    <w:rsid w:val="00B51548"/>
    <w:rsid w:val="00B5467E"/>
    <w:rsid w:val="00B82744"/>
    <w:rsid w:val="00B91577"/>
    <w:rsid w:val="00B921D6"/>
    <w:rsid w:val="00B92F78"/>
    <w:rsid w:val="00B96499"/>
    <w:rsid w:val="00BA3F9C"/>
    <w:rsid w:val="00BA4EED"/>
    <w:rsid w:val="00BB2F6C"/>
    <w:rsid w:val="00BC067D"/>
    <w:rsid w:val="00BC739F"/>
    <w:rsid w:val="00BE02B6"/>
    <w:rsid w:val="00BE2BE9"/>
    <w:rsid w:val="00BE4548"/>
    <w:rsid w:val="00BE5305"/>
    <w:rsid w:val="00C04BEA"/>
    <w:rsid w:val="00C07122"/>
    <w:rsid w:val="00C106D3"/>
    <w:rsid w:val="00C20B45"/>
    <w:rsid w:val="00C2357D"/>
    <w:rsid w:val="00C317EA"/>
    <w:rsid w:val="00C36EE0"/>
    <w:rsid w:val="00C529BC"/>
    <w:rsid w:val="00C61418"/>
    <w:rsid w:val="00C767D9"/>
    <w:rsid w:val="00C803ED"/>
    <w:rsid w:val="00CB1798"/>
    <w:rsid w:val="00CB370D"/>
    <w:rsid w:val="00CE1F71"/>
    <w:rsid w:val="00CE6AE6"/>
    <w:rsid w:val="00CF364E"/>
    <w:rsid w:val="00D00ED8"/>
    <w:rsid w:val="00D1638E"/>
    <w:rsid w:val="00D27A0C"/>
    <w:rsid w:val="00D5352E"/>
    <w:rsid w:val="00D57094"/>
    <w:rsid w:val="00D9019D"/>
    <w:rsid w:val="00D92E7D"/>
    <w:rsid w:val="00D975FE"/>
    <w:rsid w:val="00DA7EB2"/>
    <w:rsid w:val="00DD248B"/>
    <w:rsid w:val="00DD3F52"/>
    <w:rsid w:val="00DD579C"/>
    <w:rsid w:val="00DD6895"/>
    <w:rsid w:val="00DE0946"/>
    <w:rsid w:val="00DE6D5D"/>
    <w:rsid w:val="00DE7F63"/>
    <w:rsid w:val="00DF0184"/>
    <w:rsid w:val="00DF5CEB"/>
    <w:rsid w:val="00E005B4"/>
    <w:rsid w:val="00E10E95"/>
    <w:rsid w:val="00E12F4B"/>
    <w:rsid w:val="00E13483"/>
    <w:rsid w:val="00E40112"/>
    <w:rsid w:val="00E502DD"/>
    <w:rsid w:val="00E72AC0"/>
    <w:rsid w:val="00EA189D"/>
    <w:rsid w:val="00EA3183"/>
    <w:rsid w:val="00EA4FC6"/>
    <w:rsid w:val="00EB0AF2"/>
    <w:rsid w:val="00EB5DED"/>
    <w:rsid w:val="00EC5AE3"/>
    <w:rsid w:val="00ED3404"/>
    <w:rsid w:val="00ED62A4"/>
    <w:rsid w:val="00EF125B"/>
    <w:rsid w:val="00EF43D0"/>
    <w:rsid w:val="00F02495"/>
    <w:rsid w:val="00F02A80"/>
    <w:rsid w:val="00F1246E"/>
    <w:rsid w:val="00F26E46"/>
    <w:rsid w:val="00F30F3A"/>
    <w:rsid w:val="00F365CA"/>
    <w:rsid w:val="00F511A5"/>
    <w:rsid w:val="00F81381"/>
    <w:rsid w:val="00F81701"/>
    <w:rsid w:val="00F847E2"/>
    <w:rsid w:val="00F90307"/>
    <w:rsid w:val="00FA1901"/>
    <w:rsid w:val="00FB3501"/>
    <w:rsid w:val="00FC4439"/>
    <w:rsid w:val="00FD4233"/>
    <w:rsid w:val="00FE0CA1"/>
    <w:rsid w:val="00FE10EA"/>
    <w:rsid w:val="00FE6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84B4"/>
  <w15:docId w15:val="{809F1FC5-3914-4CCA-A672-C07DD16B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2">
    <w:name w:val="heading 2"/>
    <w:basedOn w:val="1"/>
    <w:qFormat/>
    <w:pPr>
      <w:outlineLvl w:val="1"/>
    </w:pPr>
    <w:rPr>
      <w:rFonts w:ascii="Times New Roman" w:eastAsia="SimSun" w:hAnsi="Times New Roman" w:cs="Times New Roman"/>
      <w:b/>
      <w:bCs/>
      <w:color w:val="000000"/>
      <w:szCs w:val="20"/>
    </w:rPr>
  </w:style>
  <w:style w:type="paragraph" w:styleId="4">
    <w:name w:val="heading 4"/>
    <w:basedOn w:val="1"/>
    <w:qFormat/>
    <w:pPr>
      <w:spacing w:before="120" w:after="0"/>
      <w:jc w:val="both"/>
      <w:outlineLvl w:val="3"/>
    </w:pPr>
    <w:rPr>
      <w:rFonts w:ascii="Times New Roman" w:eastAsia="SimSun" w:hAnsi="Times New Roman" w:cs="Times New Roman"/>
      <w:b/>
      <w:bCs/>
      <w:color w:val="00000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16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  <w:rPr>
      <w:rFonts w:ascii="Symbol" w:hAnsi="Symbol" w:cs="Symbol"/>
      <w:b w:val="0"/>
      <w:sz w:val="28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Times New Roman" w:hAnsi="Times New Roman" w:cs="Times New Roman"/>
      <w:sz w:val="24"/>
      <w:szCs w:val="24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16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i w:val="0"/>
      <w:sz w:val="24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16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Symbol" w:hAnsi="Symbol" w:cs="Symbol"/>
      <w:sz w:val="16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sz w:val="16"/>
      <w:szCs w:val="24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bCs w:val="0"/>
      <w:strike w:val="0"/>
      <w:dstrike w:val="0"/>
      <w:color w:val="000000"/>
    </w:rPr>
  </w:style>
  <w:style w:type="character" w:customStyle="1" w:styleId="WW8Num13z1">
    <w:name w:val="WW8Num13z1"/>
    <w:qFormat/>
    <w:rPr>
      <w:rFonts w:ascii="Courier New" w:hAnsi="Courier New" w:cs="Courier New"/>
      <w:sz w:val="32"/>
      <w:szCs w:val="24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hAnsi="Times New Roman" w:cs="Times New Roman"/>
      <w:sz w:val="24"/>
      <w:szCs w:val="24"/>
    </w:rPr>
  </w:style>
  <w:style w:type="character" w:customStyle="1" w:styleId="WW8Num17z1">
    <w:name w:val="WW8Num17z1"/>
    <w:qFormat/>
    <w:rPr>
      <w:rFonts w:ascii="Symbol" w:hAnsi="Symbol" w:cs="Symbol"/>
      <w:sz w:val="16"/>
      <w:szCs w:val="24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lfaen" w:hAnsi="Sylfaen" w:cs="Sylfae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  <w:sz w:val="16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  <w:sz w:val="16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  <w:sz w:val="16"/>
    </w:rPr>
  </w:style>
  <w:style w:type="character" w:customStyle="1" w:styleId="WW8Num21z1">
    <w:name w:val="WW8Num21z1"/>
    <w:qFormat/>
    <w:rPr>
      <w:rFonts w:ascii="Times New Roman" w:hAnsi="Times New Roman" w:cs="Times New Roman"/>
      <w:sz w:val="24"/>
      <w:szCs w:val="24"/>
    </w:rPr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  <w:sz w:val="16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ascii="Symbol" w:hAnsi="Symbol" w:cs="Symbol"/>
      <w:sz w:val="16"/>
    </w:rPr>
  </w:style>
  <w:style w:type="character" w:customStyle="1" w:styleId="WW8Num23z1">
    <w:name w:val="WW8Num23z1"/>
    <w:qFormat/>
    <w:rPr>
      <w:rFonts w:cs="Times New Roman"/>
      <w:b/>
      <w:bCs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hAnsi="Times New Roman" w:cs="Times New Roman"/>
      <w:sz w:val="24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b w:val="0"/>
    </w:rPr>
  </w:style>
  <w:style w:type="character" w:customStyle="1" w:styleId="WW8Num27z1">
    <w:name w:val="WW8Num27z1"/>
    <w:qFormat/>
    <w:rPr>
      <w:rFonts w:ascii="Symbol" w:hAnsi="Symbol" w:cs="Symbol"/>
      <w:b w:val="0"/>
      <w:sz w:val="28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  <w:sz w:val="16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  <w:i w:val="0"/>
      <w:sz w:val="16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  <w:b w:val="0"/>
      <w:sz w:val="16"/>
      <w:szCs w:val="24"/>
    </w:rPr>
  </w:style>
  <w:style w:type="character" w:customStyle="1" w:styleId="WW8Num31z1">
    <w:name w:val="WW8Num31z1"/>
    <w:qFormat/>
    <w:rPr>
      <w:b w:val="0"/>
      <w:sz w:val="24"/>
      <w:szCs w:val="24"/>
    </w:rPr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  <w:color w:val="000000"/>
      <w:sz w:val="16"/>
      <w:szCs w:val="24"/>
      <w:lang w:eastAsia="ru-RU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color w:val="000000"/>
      <w:sz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sz w:val="24"/>
      <w:szCs w:val="24"/>
    </w:rPr>
  </w:style>
  <w:style w:type="character" w:customStyle="1" w:styleId="WW8Num35z1">
    <w:name w:val="WW8Num35z1"/>
    <w:qFormat/>
    <w:rPr>
      <w:rFonts w:ascii="Times New Roman" w:hAnsi="Times New Roman" w:cs="Times New Roman"/>
      <w:sz w:val="24"/>
      <w:szCs w:val="24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  <w:b w:val="0"/>
      <w:sz w:val="28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Symbol" w:hAnsi="Symbol" w:cs="Symbol"/>
      <w:sz w:val="28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  <w:sz w:val="24"/>
      <w:szCs w:val="24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  <w:sz w:val="16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  <w:sz w:val="24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2z0">
    <w:name w:val="WW8Num42z0"/>
    <w:qFormat/>
    <w:rPr>
      <w:rFonts w:ascii="Symbol" w:hAnsi="Symbol" w:cs="Symbol"/>
      <w:sz w:val="28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b w:val="0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cs="Times New Roman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  <w:rPr>
      <w:rFonts w:cs="Times New Roman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Times New Roman" w:hAnsi="Times New Roman" w:cs="Times New Roman"/>
      <w:sz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b/>
      <w:i w:val="0"/>
    </w:rPr>
  </w:style>
  <w:style w:type="character" w:customStyle="1" w:styleId="WW8Num47z1">
    <w:name w:val="WW8Num47z1"/>
    <w:qFormat/>
    <w:rPr>
      <w:b w:val="0"/>
    </w:rPr>
  </w:style>
  <w:style w:type="character" w:customStyle="1" w:styleId="WW8Num47z2">
    <w:name w:val="WW8Num47z2"/>
    <w:qFormat/>
    <w:rPr>
      <w:b/>
    </w:rPr>
  </w:style>
  <w:style w:type="character" w:customStyle="1" w:styleId="WW8Num48z0">
    <w:name w:val="WW8Num48z0"/>
    <w:qFormat/>
    <w:rPr>
      <w:rFonts w:ascii="Symbol" w:hAnsi="Symbol" w:cs="Symbol"/>
      <w:sz w:val="28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  <w:rPr>
      <w:rFonts w:ascii="Symbol" w:hAnsi="Symbol" w:cs="Symbol"/>
      <w:sz w:val="16"/>
    </w:rPr>
  </w:style>
  <w:style w:type="character" w:customStyle="1" w:styleId="WW8Num49z1">
    <w:name w:val="WW8Num49z1"/>
    <w:qFormat/>
    <w:rPr>
      <w:sz w:val="16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49z4">
    <w:name w:val="WW8Num49z4"/>
    <w:qFormat/>
    <w:rPr>
      <w:rFonts w:ascii="Courier New" w:hAnsi="Courier New" w:cs="Courier New"/>
    </w:rPr>
  </w:style>
  <w:style w:type="character" w:customStyle="1" w:styleId="WW8Num50z0">
    <w:name w:val="WW8Num50z0"/>
    <w:qFormat/>
    <w:rPr>
      <w:rFonts w:ascii="Symbol" w:hAnsi="Symbol" w:cs="Symbol"/>
      <w:sz w:val="28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20">
    <w:name w:val="Заголовок 2 Знак"/>
    <w:qFormat/>
    <w:rPr>
      <w:b/>
      <w:bCs/>
      <w:color w:val="000000"/>
      <w:sz w:val="24"/>
      <w:lang w:val="ru-RU" w:bidi="ar-SA"/>
    </w:rPr>
  </w:style>
  <w:style w:type="character" w:customStyle="1" w:styleId="40">
    <w:name w:val="Заголовок 4 Знак"/>
    <w:qFormat/>
    <w:rPr>
      <w:b/>
      <w:bCs/>
      <w:color w:val="000000"/>
      <w:sz w:val="21"/>
      <w:lang w:val="ru-RU" w:bidi="ar-SA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a0"/>
    <w:qFormat/>
  </w:style>
  <w:style w:type="character" w:customStyle="1" w:styleId="a5">
    <w:name w:val="Верхний колонтитул Знак"/>
    <w:qFormat/>
    <w:rPr>
      <w:rFonts w:ascii="Arial" w:hAnsi="Arial" w:cs="Arial"/>
      <w:sz w:val="28"/>
      <w:szCs w:val="24"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Internetlink">
    <w:name w:val="Internet link"/>
    <w:qFormat/>
    <w:rPr>
      <w:rFonts w:ascii="Times New Roman" w:hAnsi="Times New Roman" w:cs="Times New Roman"/>
      <w:color w:val="333399"/>
      <w:u w:val="single"/>
    </w:rPr>
  </w:style>
  <w:style w:type="character" w:customStyle="1" w:styleId="a6">
    <w:name w:val="Основной текст Знак"/>
    <w:qFormat/>
    <w:rPr>
      <w:rFonts w:ascii="Arial" w:hAnsi="Arial" w:cs="Arial"/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  <w:color w:val="000000"/>
      <w:sz w:val="24"/>
      <w:szCs w:val="24"/>
      <w:lang w:val="ru-RU" w:bidi="ar-SA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Без интервала Знак"/>
    <w:qFormat/>
    <w:rPr>
      <w:rFonts w:ascii="Calibri" w:hAnsi="Calibri" w:cs="Calibri"/>
      <w:sz w:val="22"/>
      <w:szCs w:val="22"/>
      <w:lang w:bidi="ar-SA"/>
    </w:rPr>
  </w:style>
  <w:style w:type="character" w:customStyle="1" w:styleId="aa">
    <w:name w:val="Текст сноски Знак"/>
    <w:qFormat/>
    <w:rPr>
      <w:rFonts w:ascii="Arial" w:hAnsi="Arial" w:cs="Arial"/>
    </w:rPr>
  </w:style>
  <w:style w:type="character" w:customStyle="1" w:styleId="ab">
    <w:name w:val="Символ сноски"/>
    <w:qFormat/>
    <w:rPr>
      <w:vertAlign w:val="superscript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Times New Roman" w:hAnsi="Times New Roman" w:cs="Times New Roman"/>
      <w:sz w:val="24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b w:val="0"/>
    </w:rPr>
  </w:style>
  <w:style w:type="character" w:customStyle="1" w:styleId="ListLabel103">
    <w:name w:val="ListLabel 103"/>
    <w:qFormat/>
    <w:rPr>
      <w:rFonts w:cs="Symbol"/>
      <w:b w:val="0"/>
      <w:sz w:val="28"/>
    </w:rPr>
  </w:style>
  <w:style w:type="character" w:customStyle="1" w:styleId="ListLabel104">
    <w:name w:val="ListLabel 104"/>
    <w:qFormat/>
    <w:rPr>
      <w:rFonts w:cs="Times New Roman"/>
      <w:sz w:val="24"/>
      <w:szCs w:val="24"/>
    </w:rPr>
  </w:style>
  <w:style w:type="character" w:customStyle="1" w:styleId="ListLabel105">
    <w:name w:val="ListLabel 105"/>
    <w:qFormat/>
    <w:rPr>
      <w:rFonts w:cs="Symbol"/>
      <w:sz w:val="16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i w:val="0"/>
      <w:sz w:val="24"/>
    </w:rPr>
  </w:style>
  <w:style w:type="character" w:customStyle="1" w:styleId="ListLabel115">
    <w:name w:val="ListLabel 115"/>
    <w:qFormat/>
    <w:rPr>
      <w:i w:val="0"/>
      <w:sz w:val="24"/>
    </w:rPr>
  </w:style>
  <w:style w:type="character" w:customStyle="1" w:styleId="ListLabel116">
    <w:name w:val="ListLabel 116"/>
    <w:qFormat/>
    <w:rPr>
      <w:i w:val="0"/>
      <w:sz w:val="24"/>
    </w:rPr>
  </w:style>
  <w:style w:type="character" w:customStyle="1" w:styleId="ListLabel117">
    <w:name w:val="ListLabel 117"/>
    <w:qFormat/>
    <w:rPr>
      <w:i w:val="0"/>
      <w:sz w:val="24"/>
    </w:rPr>
  </w:style>
  <w:style w:type="character" w:customStyle="1" w:styleId="ListLabel118">
    <w:name w:val="ListLabel 118"/>
    <w:qFormat/>
    <w:rPr>
      <w:i w:val="0"/>
      <w:sz w:val="24"/>
    </w:rPr>
  </w:style>
  <w:style w:type="character" w:customStyle="1" w:styleId="ListLabel119">
    <w:name w:val="ListLabel 119"/>
    <w:qFormat/>
    <w:rPr>
      <w:i w:val="0"/>
      <w:sz w:val="24"/>
    </w:rPr>
  </w:style>
  <w:style w:type="character" w:customStyle="1" w:styleId="ListLabel120">
    <w:name w:val="ListLabel 120"/>
    <w:qFormat/>
    <w:rPr>
      <w:i w:val="0"/>
      <w:sz w:val="24"/>
    </w:rPr>
  </w:style>
  <w:style w:type="character" w:customStyle="1" w:styleId="ListLabel121">
    <w:name w:val="ListLabel 121"/>
    <w:qFormat/>
    <w:rPr>
      <w:i w:val="0"/>
      <w:sz w:val="24"/>
    </w:rPr>
  </w:style>
  <w:style w:type="character" w:customStyle="1" w:styleId="ListLabel122">
    <w:name w:val="ListLabel 122"/>
    <w:qFormat/>
    <w:rPr>
      <w:i w:val="0"/>
      <w:sz w:val="24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  <w:sz w:val="16"/>
    </w:rPr>
  </w:style>
  <w:style w:type="character" w:customStyle="1" w:styleId="ListLabel133">
    <w:name w:val="ListLabel 133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ListLabel134">
    <w:name w:val="ListLabel 134"/>
    <w:qFormat/>
    <w:rPr>
      <w:b w:val="0"/>
      <w:bCs w:val="0"/>
      <w:strike w:val="0"/>
      <w:dstrike w:val="0"/>
      <w:color w:val="000000"/>
    </w:rPr>
  </w:style>
  <w:style w:type="character" w:customStyle="1" w:styleId="ListLabel135">
    <w:name w:val="ListLabel 135"/>
    <w:qFormat/>
    <w:rPr>
      <w:rFonts w:cs="Courier New"/>
      <w:sz w:val="32"/>
      <w:szCs w:val="24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Times New Roman"/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cs="Times New Roman"/>
      <w:sz w:val="24"/>
      <w:szCs w:val="24"/>
    </w:rPr>
  </w:style>
  <w:style w:type="character" w:customStyle="1" w:styleId="ListLabel148">
    <w:name w:val="ListLabel 148"/>
    <w:qFormat/>
    <w:rPr>
      <w:rFonts w:cs="Symbol"/>
      <w:sz w:val="16"/>
      <w:szCs w:val="24"/>
    </w:rPr>
  </w:style>
  <w:style w:type="character" w:customStyle="1" w:styleId="ListLabel149">
    <w:name w:val="ListLabel 149"/>
    <w:qFormat/>
    <w:rPr>
      <w:rFonts w:ascii="Times New Roman" w:hAnsi="Times New Roman" w:cs="Sylfaen"/>
      <w:b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  <w:sz w:val="16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  <w:sz w:val="16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  <w:sz w:val="16"/>
    </w:rPr>
  </w:style>
  <w:style w:type="character" w:customStyle="1" w:styleId="ListLabel177">
    <w:name w:val="ListLabel 177"/>
    <w:qFormat/>
    <w:rPr>
      <w:rFonts w:cs="Times New Roman"/>
      <w:sz w:val="24"/>
      <w:szCs w:val="24"/>
    </w:rPr>
  </w:style>
  <w:style w:type="character" w:customStyle="1" w:styleId="ListLabel178">
    <w:name w:val="ListLabel 178"/>
    <w:qFormat/>
    <w:rPr>
      <w:rFonts w:cs="Symbol"/>
      <w:sz w:val="16"/>
    </w:rPr>
  </w:style>
  <w:style w:type="character" w:customStyle="1" w:styleId="ListLabel179">
    <w:name w:val="ListLabel 179"/>
    <w:qFormat/>
    <w:rPr>
      <w:rFonts w:cs="Symbol"/>
      <w:sz w:val="16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Symbol"/>
      <w:sz w:val="16"/>
    </w:rPr>
  </w:style>
  <w:style w:type="character" w:customStyle="1" w:styleId="ListLabel189">
    <w:name w:val="ListLabel 189"/>
    <w:qFormat/>
    <w:rPr>
      <w:rFonts w:cs="Times New Roman"/>
      <w:b/>
      <w:bCs/>
    </w:rPr>
  </w:style>
  <w:style w:type="character" w:customStyle="1" w:styleId="ListLabel190">
    <w:name w:val="ListLabel 190"/>
    <w:qFormat/>
    <w:rPr>
      <w:rFonts w:cs="Times New Roman"/>
      <w:b/>
      <w:bCs/>
    </w:rPr>
  </w:style>
  <w:style w:type="character" w:customStyle="1" w:styleId="ListLabel191">
    <w:name w:val="ListLabel 191"/>
    <w:qFormat/>
    <w:rPr>
      <w:rFonts w:cs="Times New Roman"/>
      <w:b/>
      <w:bCs/>
    </w:rPr>
  </w:style>
  <w:style w:type="character" w:customStyle="1" w:styleId="ListLabel192">
    <w:name w:val="ListLabel 192"/>
    <w:qFormat/>
    <w:rPr>
      <w:rFonts w:cs="Times New Roman"/>
      <w:b/>
      <w:bCs/>
    </w:rPr>
  </w:style>
  <w:style w:type="character" w:customStyle="1" w:styleId="ListLabel193">
    <w:name w:val="ListLabel 193"/>
    <w:qFormat/>
    <w:rPr>
      <w:rFonts w:cs="Times New Roman"/>
      <w:b/>
      <w:bCs/>
    </w:rPr>
  </w:style>
  <w:style w:type="character" w:customStyle="1" w:styleId="ListLabel194">
    <w:name w:val="ListLabel 194"/>
    <w:qFormat/>
    <w:rPr>
      <w:rFonts w:cs="Times New Roman"/>
      <w:b/>
      <w:bCs/>
    </w:rPr>
  </w:style>
  <w:style w:type="character" w:customStyle="1" w:styleId="ListLabel195">
    <w:name w:val="ListLabel 195"/>
    <w:qFormat/>
    <w:rPr>
      <w:rFonts w:cs="Times New Roman"/>
      <w:b/>
      <w:bCs/>
    </w:rPr>
  </w:style>
  <w:style w:type="character" w:customStyle="1" w:styleId="ListLabel196">
    <w:name w:val="ListLabel 196"/>
    <w:qFormat/>
    <w:rPr>
      <w:rFonts w:cs="Times New Roman"/>
      <w:b/>
      <w:bCs/>
    </w:rPr>
  </w:style>
  <w:style w:type="character" w:customStyle="1" w:styleId="ListLabel197">
    <w:name w:val="ListLabel 197"/>
    <w:qFormat/>
    <w:rPr>
      <w:rFonts w:cs="Times New Roman"/>
      <w:sz w:val="24"/>
    </w:rPr>
  </w:style>
  <w:style w:type="character" w:customStyle="1" w:styleId="ListLabel198">
    <w:name w:val="ListLabel 198"/>
    <w:qFormat/>
    <w:rPr>
      <w:rFonts w:cs="Times New Roman"/>
      <w:sz w:val="24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b w:val="0"/>
    </w:rPr>
  </w:style>
  <w:style w:type="character" w:customStyle="1" w:styleId="ListLabel209">
    <w:name w:val="ListLabel 209"/>
    <w:qFormat/>
    <w:rPr>
      <w:rFonts w:cs="Symbol"/>
      <w:b w:val="0"/>
      <w:sz w:val="28"/>
    </w:rPr>
  </w:style>
  <w:style w:type="character" w:customStyle="1" w:styleId="ListLabel210">
    <w:name w:val="ListLabel 210"/>
    <w:qFormat/>
    <w:rPr>
      <w:rFonts w:cs="Symbol"/>
      <w:sz w:val="16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b w:val="0"/>
      <w:i w:val="0"/>
      <w:sz w:val="16"/>
      <w:szCs w:val="24"/>
    </w:rPr>
  </w:style>
  <w:style w:type="character" w:customStyle="1" w:styleId="ListLabel220">
    <w:name w:val="ListLabel 220"/>
    <w:qFormat/>
    <w:rPr>
      <w:rFonts w:cs="Symbol"/>
      <w:b w:val="0"/>
      <w:sz w:val="16"/>
      <w:szCs w:val="24"/>
    </w:rPr>
  </w:style>
  <w:style w:type="character" w:customStyle="1" w:styleId="ListLabel221">
    <w:name w:val="ListLabel 221"/>
    <w:qFormat/>
    <w:rPr>
      <w:b w:val="0"/>
      <w:sz w:val="24"/>
      <w:szCs w:val="24"/>
    </w:rPr>
  </w:style>
  <w:style w:type="character" w:customStyle="1" w:styleId="ListLabel222">
    <w:name w:val="ListLabel 222"/>
    <w:qFormat/>
    <w:rPr>
      <w:b w:val="0"/>
      <w:sz w:val="24"/>
      <w:szCs w:val="24"/>
    </w:rPr>
  </w:style>
  <w:style w:type="character" w:customStyle="1" w:styleId="ListLabel223">
    <w:name w:val="ListLabel 223"/>
    <w:qFormat/>
    <w:rPr>
      <w:rFonts w:ascii="Times New Roman" w:hAnsi="Times New Roman" w:cs="Times New Roman"/>
      <w:sz w:val="24"/>
    </w:rPr>
  </w:style>
  <w:style w:type="character" w:customStyle="1" w:styleId="ListLabel224">
    <w:name w:val="ListLabel 224"/>
    <w:qFormat/>
    <w:rPr>
      <w:rFonts w:ascii="Times New Roman" w:hAnsi="Times New Roman" w:cs="Symbol"/>
      <w:color w:val="000000"/>
      <w:sz w:val="24"/>
      <w:szCs w:val="24"/>
      <w:lang w:eastAsia="ru-RU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Times New Roman" w:hAnsi="Times New Roman" w:cs="Times New Roman"/>
      <w:color w:val="000000"/>
      <w:sz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236">
    <w:name w:val="ListLabel 236"/>
    <w:qFormat/>
    <w:rPr>
      <w:rFonts w:cs="Symbol"/>
      <w:b w:val="0"/>
      <w:sz w:val="28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  <w:sz w:val="28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ascii="Times New Roman" w:hAnsi="Times New Roman" w:cs="Symbol"/>
      <w:b/>
      <w:sz w:val="24"/>
      <w:szCs w:val="24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  <w:sz w:val="24"/>
      <w:szCs w:val="24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  <w:sz w:val="24"/>
      <w:szCs w:val="24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ascii="Times New Roman" w:hAnsi="Times New Roman" w:cs="Symbol"/>
      <w:sz w:val="24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ascii="Times New Roman" w:hAnsi="Times New Roman" w:cs="Symbol"/>
      <w:b/>
      <w:sz w:val="24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  <w:sz w:val="24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  <w:sz w:val="24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sz w:val="24"/>
    </w:rPr>
  </w:style>
  <w:style w:type="character" w:customStyle="1" w:styleId="ListLabel308">
    <w:name w:val="ListLabel 308"/>
    <w:qFormat/>
    <w:rPr>
      <w:b/>
      <w:i w:val="0"/>
    </w:rPr>
  </w:style>
  <w:style w:type="character" w:customStyle="1" w:styleId="ListLabel309">
    <w:name w:val="ListLabel 309"/>
    <w:qFormat/>
    <w:rPr>
      <w:b w:val="0"/>
    </w:rPr>
  </w:style>
  <w:style w:type="character" w:customStyle="1" w:styleId="ListLabel310">
    <w:name w:val="ListLabel 310"/>
    <w:qFormat/>
    <w:rPr>
      <w:b/>
    </w:rPr>
  </w:style>
  <w:style w:type="character" w:customStyle="1" w:styleId="ListLabel311">
    <w:name w:val="ListLabel 311"/>
    <w:qFormat/>
    <w:rPr>
      <w:b/>
    </w:rPr>
  </w:style>
  <w:style w:type="character" w:customStyle="1" w:styleId="ListLabel312">
    <w:name w:val="ListLabel 312"/>
    <w:qFormat/>
    <w:rPr>
      <w:b/>
    </w:rPr>
  </w:style>
  <w:style w:type="character" w:customStyle="1" w:styleId="ListLabel313">
    <w:name w:val="ListLabel 313"/>
    <w:qFormat/>
    <w:rPr>
      <w:b/>
    </w:rPr>
  </w:style>
  <w:style w:type="character" w:customStyle="1" w:styleId="ListLabel314">
    <w:name w:val="ListLabel 314"/>
    <w:qFormat/>
    <w:rPr>
      <w:b/>
    </w:rPr>
  </w:style>
  <w:style w:type="character" w:customStyle="1" w:styleId="ListLabel315">
    <w:name w:val="ListLabel 315"/>
    <w:qFormat/>
    <w:rPr>
      <w:b/>
    </w:rPr>
  </w:style>
  <w:style w:type="character" w:customStyle="1" w:styleId="ListLabel316">
    <w:name w:val="ListLabel 316"/>
    <w:qFormat/>
    <w:rPr>
      <w:b/>
    </w:rPr>
  </w:style>
  <w:style w:type="character" w:customStyle="1" w:styleId="ListLabel317">
    <w:name w:val="ListLabel 317"/>
    <w:qFormat/>
    <w:rPr>
      <w:rFonts w:cs="Symbol"/>
      <w:sz w:val="28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  <w:sz w:val="16"/>
    </w:rPr>
  </w:style>
  <w:style w:type="character" w:customStyle="1" w:styleId="ListLabel327">
    <w:name w:val="ListLabel 327"/>
    <w:qFormat/>
    <w:rPr>
      <w:sz w:val="16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  <w:sz w:val="28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ascii="Times New Roman" w:hAnsi="Times New Roman"/>
      <w:b/>
      <w:sz w:val="24"/>
      <w:szCs w:val="24"/>
    </w:rPr>
  </w:style>
  <w:style w:type="character" w:customStyle="1" w:styleId="ListLabel348">
    <w:name w:val="ListLabel 348"/>
    <w:qFormat/>
    <w:rPr>
      <w:rFonts w:cs="Times New Roman"/>
      <w:sz w:val="24"/>
    </w:rPr>
  </w:style>
  <w:style w:type="character" w:customStyle="1" w:styleId="ListLabel349">
    <w:name w:val="ListLabel 349"/>
    <w:qFormat/>
    <w:rPr>
      <w:rFonts w:cs="Times New Roman"/>
      <w:sz w:val="24"/>
    </w:rPr>
  </w:style>
  <w:style w:type="character" w:customStyle="1" w:styleId="ListLabel350">
    <w:name w:val="ListLabel 350"/>
    <w:qFormat/>
    <w:rPr>
      <w:rFonts w:ascii="Times New Roman" w:hAnsi="Times New Roman"/>
      <w:b/>
      <w:sz w:val="24"/>
      <w:szCs w:val="24"/>
    </w:rPr>
  </w:style>
  <w:style w:type="character" w:customStyle="1" w:styleId="ListLabel351">
    <w:name w:val="ListLabel 351"/>
    <w:qFormat/>
    <w:rPr>
      <w:rFonts w:ascii="Times New Roman" w:hAnsi="Times New Roman" w:cs="Times New Roman"/>
      <w:color w:val="000000"/>
      <w:sz w:val="24"/>
    </w:rPr>
  </w:style>
  <w:style w:type="character" w:customStyle="1" w:styleId="ListLabel352">
    <w:name w:val="ListLabel 352"/>
    <w:qFormat/>
    <w:rPr>
      <w:rFonts w:ascii="Times New Roman" w:hAnsi="Times New Roman"/>
      <w:b/>
      <w:sz w:val="24"/>
      <w:szCs w:val="24"/>
    </w:rPr>
  </w:style>
  <w:style w:type="character" w:customStyle="1" w:styleId="ListLabel353">
    <w:name w:val="ListLabel 353"/>
    <w:qFormat/>
    <w:rPr>
      <w:rFonts w:cs="Times New Roman"/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b/>
      <w:i w:val="0"/>
      <w:sz w:val="24"/>
    </w:rPr>
  </w:style>
  <w:style w:type="character" w:customStyle="1" w:styleId="ListLabel355">
    <w:name w:val="ListLabel 355"/>
    <w:qFormat/>
    <w:rPr>
      <w:i w:val="0"/>
      <w:sz w:val="24"/>
    </w:rPr>
  </w:style>
  <w:style w:type="character" w:customStyle="1" w:styleId="ListLabel356">
    <w:name w:val="ListLabel 356"/>
    <w:qFormat/>
    <w:rPr>
      <w:i w:val="0"/>
      <w:sz w:val="24"/>
    </w:rPr>
  </w:style>
  <w:style w:type="character" w:customStyle="1" w:styleId="ListLabel357">
    <w:name w:val="ListLabel 357"/>
    <w:qFormat/>
    <w:rPr>
      <w:i w:val="0"/>
      <w:sz w:val="24"/>
    </w:rPr>
  </w:style>
  <w:style w:type="character" w:customStyle="1" w:styleId="ListLabel358">
    <w:name w:val="ListLabel 358"/>
    <w:qFormat/>
    <w:rPr>
      <w:i w:val="0"/>
      <w:sz w:val="24"/>
    </w:rPr>
  </w:style>
  <w:style w:type="character" w:customStyle="1" w:styleId="ListLabel359">
    <w:name w:val="ListLabel 359"/>
    <w:qFormat/>
    <w:rPr>
      <w:i w:val="0"/>
      <w:sz w:val="24"/>
    </w:rPr>
  </w:style>
  <w:style w:type="character" w:customStyle="1" w:styleId="ListLabel360">
    <w:name w:val="ListLabel 360"/>
    <w:qFormat/>
    <w:rPr>
      <w:i w:val="0"/>
      <w:sz w:val="24"/>
    </w:rPr>
  </w:style>
  <w:style w:type="character" w:customStyle="1" w:styleId="ListLabel361">
    <w:name w:val="ListLabel 361"/>
    <w:qFormat/>
    <w:rPr>
      <w:i w:val="0"/>
      <w:sz w:val="24"/>
    </w:rPr>
  </w:style>
  <w:style w:type="character" w:customStyle="1" w:styleId="ListLabel362">
    <w:name w:val="ListLabel 362"/>
    <w:qFormat/>
    <w:rPr>
      <w:i w:val="0"/>
      <w:sz w:val="24"/>
    </w:rPr>
  </w:style>
  <w:style w:type="character" w:customStyle="1" w:styleId="ListLabel363">
    <w:name w:val="ListLabel 363"/>
    <w:qFormat/>
    <w:rPr>
      <w:rFonts w:cs="Symbol"/>
      <w:color w:val="000000"/>
      <w:sz w:val="16"/>
      <w:szCs w:val="24"/>
      <w:lang w:eastAsia="ru-RU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ascii="Times New Roman" w:hAnsi="Times New Roman" w:cs="Symbol"/>
      <w:sz w:val="24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ascii="Times New Roman" w:hAnsi="Times New Roman" w:cs="Symbol"/>
      <w:sz w:val="24"/>
      <w:szCs w:val="24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  <w:sz w:val="24"/>
      <w:szCs w:val="24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  <w:sz w:val="24"/>
      <w:szCs w:val="24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ascii="Times New Roman" w:hAnsi="Times New Roman" w:cs="Symbol"/>
      <w:sz w:val="24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ascii="Times New Roman" w:hAnsi="Times New Roman" w:cs="Sylfaen"/>
      <w:sz w:val="24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Times New Roman" w:hAnsi="Times New Roman" w:cs="Symbol"/>
      <w:sz w:val="24"/>
      <w:szCs w:val="24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  <w:sz w:val="24"/>
      <w:szCs w:val="24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  <w:sz w:val="24"/>
      <w:szCs w:val="24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Times New Roman" w:hAnsi="Times New Roman" w:cs="Sylfaen"/>
      <w:sz w:val="24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  <w:sz w:val="24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  <w:sz w:val="24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  <w:sz w:val="24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Times New Roman" w:hAnsi="Times New Roman" w:cs="Symbol"/>
      <w:sz w:val="24"/>
      <w:szCs w:val="24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  <w:sz w:val="24"/>
      <w:szCs w:val="24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  <w:sz w:val="24"/>
      <w:szCs w:val="24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ascii="Times New Roman" w:hAnsi="Times New Roman" w:cs="Times New Roman"/>
      <w:sz w:val="24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Times New Roman"/>
      <w:sz w:val="24"/>
    </w:rPr>
  </w:style>
  <w:style w:type="character" w:customStyle="1" w:styleId="ListLabel449">
    <w:name w:val="ListLabel 449"/>
    <w:qFormat/>
    <w:rPr>
      <w:rFonts w:cs="Times New Roman"/>
      <w:sz w:val="24"/>
    </w:rPr>
  </w:style>
  <w:style w:type="character" w:customStyle="1" w:styleId="ListLabel450">
    <w:name w:val="ListLabel 450"/>
    <w:qFormat/>
    <w:rPr>
      <w:rFonts w:cs="Symbol"/>
      <w:sz w:val="24"/>
      <w:szCs w:val="24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  <w:sz w:val="24"/>
      <w:szCs w:val="24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  <w:sz w:val="24"/>
      <w:szCs w:val="24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i w:val="0"/>
      <w:sz w:val="24"/>
    </w:rPr>
  </w:style>
  <w:style w:type="character" w:customStyle="1" w:styleId="ListLabel460">
    <w:name w:val="ListLabel 460"/>
    <w:qFormat/>
    <w:rPr>
      <w:i w:val="0"/>
      <w:sz w:val="24"/>
    </w:rPr>
  </w:style>
  <w:style w:type="character" w:customStyle="1" w:styleId="ListLabel461">
    <w:name w:val="ListLabel 461"/>
    <w:qFormat/>
    <w:rPr>
      <w:i w:val="0"/>
      <w:sz w:val="24"/>
    </w:rPr>
  </w:style>
  <w:style w:type="character" w:customStyle="1" w:styleId="ListLabel462">
    <w:name w:val="ListLabel 462"/>
    <w:qFormat/>
    <w:rPr>
      <w:i w:val="0"/>
      <w:sz w:val="24"/>
    </w:rPr>
  </w:style>
  <w:style w:type="character" w:customStyle="1" w:styleId="ListLabel463">
    <w:name w:val="ListLabel 463"/>
    <w:qFormat/>
    <w:rPr>
      <w:i w:val="0"/>
      <w:sz w:val="24"/>
    </w:rPr>
  </w:style>
  <w:style w:type="character" w:customStyle="1" w:styleId="ListLabel464">
    <w:name w:val="ListLabel 464"/>
    <w:qFormat/>
    <w:rPr>
      <w:i w:val="0"/>
      <w:sz w:val="24"/>
    </w:rPr>
  </w:style>
  <w:style w:type="character" w:customStyle="1" w:styleId="ListLabel465">
    <w:name w:val="ListLabel 465"/>
    <w:qFormat/>
    <w:rPr>
      <w:i w:val="0"/>
      <w:sz w:val="24"/>
    </w:rPr>
  </w:style>
  <w:style w:type="character" w:customStyle="1" w:styleId="ListLabel466">
    <w:name w:val="ListLabel 466"/>
    <w:qFormat/>
    <w:rPr>
      <w:i w:val="0"/>
      <w:sz w:val="24"/>
    </w:rPr>
  </w:style>
  <w:style w:type="character" w:customStyle="1" w:styleId="ListLabel467">
    <w:name w:val="ListLabel 467"/>
    <w:qFormat/>
    <w:rPr>
      <w:i w:val="0"/>
      <w:sz w:val="24"/>
    </w:rPr>
  </w:style>
  <w:style w:type="character" w:customStyle="1" w:styleId="ListLabel468">
    <w:name w:val="ListLabel 468"/>
    <w:qFormat/>
    <w:rPr>
      <w:rFonts w:cs="Times New Roman"/>
      <w:sz w:val="24"/>
    </w:rPr>
  </w:style>
  <w:style w:type="character" w:customStyle="1" w:styleId="ListLabel469">
    <w:name w:val="ListLabel 469"/>
    <w:qFormat/>
    <w:rPr>
      <w:rFonts w:ascii="Times New Roman" w:hAnsi="Times New Roman" w:cs="Times New Roman"/>
      <w:b/>
      <w:sz w:val="24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cs="Times New Roman"/>
      <w:sz w:val="24"/>
    </w:rPr>
  </w:style>
  <w:style w:type="character" w:customStyle="1" w:styleId="ListLabel478">
    <w:name w:val="ListLabel 478"/>
    <w:qFormat/>
    <w:rPr>
      <w:rFonts w:ascii="Times New Roman" w:hAnsi="Times New Roman" w:cs="Times New Roman"/>
      <w:sz w:val="24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ListLabel488">
    <w:name w:val="ListLabel 488"/>
    <w:qFormat/>
    <w:rPr>
      <w:rFonts w:ascii="Times New Roman" w:hAnsi="Times New Roman" w:cs="Sylfaen"/>
      <w:b/>
      <w:sz w:val="24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4">
    <w:name w:val="ListLabel 494"/>
    <w:qFormat/>
    <w:rPr>
      <w:rFonts w:cs="Symbol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Wingdings"/>
    </w:rPr>
  </w:style>
  <w:style w:type="character" w:customStyle="1" w:styleId="ListLabel497">
    <w:name w:val="ListLabel 497"/>
    <w:qFormat/>
    <w:rPr>
      <w:rFonts w:cs="Times New Roman"/>
      <w:sz w:val="24"/>
    </w:rPr>
  </w:style>
  <w:style w:type="character" w:customStyle="1" w:styleId="ListLabel498">
    <w:name w:val="ListLabel 498"/>
    <w:qFormat/>
    <w:rPr>
      <w:rFonts w:cs="Times New Roman"/>
      <w:sz w:val="24"/>
    </w:rPr>
  </w:style>
  <w:style w:type="character" w:customStyle="1" w:styleId="ListLabel499">
    <w:name w:val="ListLabel 499"/>
    <w:qFormat/>
    <w:rPr>
      <w:rFonts w:ascii="Times New Roman" w:hAnsi="Times New Roman" w:cs="Times New Roman"/>
      <w:sz w:val="24"/>
    </w:rPr>
  </w:style>
  <w:style w:type="character" w:customStyle="1" w:styleId="ListLabel500">
    <w:name w:val="ListLabel 500"/>
    <w:qFormat/>
    <w:rPr>
      <w:rFonts w:ascii="Times New Roman" w:hAnsi="Times New Roman" w:cs="Symbol"/>
      <w:color w:val="000000"/>
      <w:sz w:val="24"/>
      <w:szCs w:val="24"/>
      <w:lang w:eastAsia="ru-RU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Wingdings"/>
    </w:rPr>
  </w:style>
  <w:style w:type="character" w:customStyle="1" w:styleId="ListLabel503">
    <w:name w:val="ListLabel 503"/>
    <w:qFormat/>
    <w:rPr>
      <w:rFonts w:cs="Symbol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Wingdings"/>
    </w:rPr>
  </w:style>
  <w:style w:type="character" w:customStyle="1" w:styleId="ListLabel506">
    <w:name w:val="ListLabel 506"/>
    <w:qFormat/>
    <w:rPr>
      <w:rFonts w:cs="Symbol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ascii="Times New Roman" w:hAnsi="Times New Roman" w:cs="Times New Roman"/>
      <w:color w:val="000000"/>
      <w:sz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512">
    <w:name w:val="ListLabel 512"/>
    <w:qFormat/>
    <w:rPr>
      <w:rFonts w:ascii="Times New Roman" w:hAnsi="Times New Roman" w:cs="Symbol"/>
      <w:b/>
      <w:sz w:val="24"/>
      <w:szCs w:val="24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cs="Symbol"/>
      <w:sz w:val="24"/>
      <w:szCs w:val="24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Symbol"/>
      <w:sz w:val="24"/>
      <w:szCs w:val="24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ascii="Times New Roman" w:hAnsi="Times New Roman" w:cs="Symbol"/>
      <w:sz w:val="24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ascii="Times New Roman" w:hAnsi="Times New Roman" w:cs="Symbol"/>
      <w:b/>
      <w:sz w:val="24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  <w:sz w:val="24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  <w:sz w:val="24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Times New Roman"/>
      <w:sz w:val="24"/>
    </w:rPr>
  </w:style>
  <w:style w:type="character" w:customStyle="1" w:styleId="ListLabel549">
    <w:name w:val="ListLabel 549"/>
    <w:qFormat/>
    <w:rPr>
      <w:rFonts w:cs="Sylfaen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ascii="Times New Roman" w:hAnsi="Times New Roman"/>
      <w:b/>
      <w:sz w:val="24"/>
      <w:szCs w:val="24"/>
    </w:rPr>
  </w:style>
  <w:style w:type="character" w:customStyle="1" w:styleId="ListLabel559">
    <w:name w:val="ListLabel 559"/>
    <w:qFormat/>
    <w:rPr>
      <w:rFonts w:cs="Times New Roman"/>
      <w:sz w:val="24"/>
    </w:rPr>
  </w:style>
  <w:style w:type="character" w:customStyle="1" w:styleId="ListLabel560">
    <w:name w:val="ListLabel 560"/>
    <w:qFormat/>
    <w:rPr>
      <w:rFonts w:cs="Times New Roman"/>
      <w:sz w:val="24"/>
    </w:rPr>
  </w:style>
  <w:style w:type="character" w:customStyle="1" w:styleId="ListLabel561">
    <w:name w:val="ListLabel 561"/>
    <w:qFormat/>
    <w:rPr>
      <w:rFonts w:ascii="Times New Roman" w:hAnsi="Times New Roman"/>
      <w:b/>
      <w:sz w:val="24"/>
      <w:szCs w:val="24"/>
    </w:rPr>
  </w:style>
  <w:style w:type="character" w:customStyle="1" w:styleId="ListLabel562">
    <w:name w:val="ListLabel 562"/>
    <w:qFormat/>
    <w:rPr>
      <w:rFonts w:ascii="Times New Roman" w:hAnsi="Times New Roman" w:cs="Times New Roman"/>
      <w:color w:val="000000"/>
      <w:sz w:val="24"/>
    </w:rPr>
  </w:style>
  <w:style w:type="character" w:customStyle="1" w:styleId="ListLabel563">
    <w:name w:val="ListLabel 563"/>
    <w:qFormat/>
    <w:rPr>
      <w:rFonts w:ascii="Times New Roman" w:hAnsi="Times New Roman"/>
      <w:b/>
      <w:sz w:val="24"/>
      <w:szCs w:val="24"/>
    </w:rPr>
  </w:style>
  <w:style w:type="character" w:customStyle="1" w:styleId="ListLabel564">
    <w:name w:val="ListLabel 564"/>
    <w:qFormat/>
    <w:rPr>
      <w:rFonts w:cs="Times New Roman"/>
      <w:sz w:val="24"/>
      <w:szCs w:val="24"/>
    </w:rPr>
  </w:style>
  <w:style w:type="character" w:customStyle="1" w:styleId="ListLabel565">
    <w:name w:val="ListLabel 565"/>
    <w:qFormat/>
    <w:rPr>
      <w:rFonts w:ascii="Times New Roman" w:hAnsi="Times New Roman"/>
      <w:b/>
      <w:i w:val="0"/>
      <w:sz w:val="24"/>
    </w:rPr>
  </w:style>
  <w:style w:type="character" w:customStyle="1" w:styleId="ListLabel566">
    <w:name w:val="ListLabel 566"/>
    <w:qFormat/>
    <w:rPr>
      <w:i w:val="0"/>
      <w:sz w:val="24"/>
    </w:rPr>
  </w:style>
  <w:style w:type="character" w:customStyle="1" w:styleId="ListLabel567">
    <w:name w:val="ListLabel 567"/>
    <w:qFormat/>
    <w:rPr>
      <w:i w:val="0"/>
      <w:sz w:val="24"/>
    </w:rPr>
  </w:style>
  <w:style w:type="character" w:customStyle="1" w:styleId="ListLabel568">
    <w:name w:val="ListLabel 568"/>
    <w:qFormat/>
    <w:rPr>
      <w:i w:val="0"/>
      <w:sz w:val="24"/>
    </w:rPr>
  </w:style>
  <w:style w:type="character" w:customStyle="1" w:styleId="ListLabel569">
    <w:name w:val="ListLabel 569"/>
    <w:qFormat/>
    <w:rPr>
      <w:i w:val="0"/>
      <w:sz w:val="24"/>
    </w:rPr>
  </w:style>
  <w:style w:type="character" w:customStyle="1" w:styleId="ListLabel570">
    <w:name w:val="ListLabel 570"/>
    <w:qFormat/>
    <w:rPr>
      <w:i w:val="0"/>
      <w:sz w:val="24"/>
    </w:rPr>
  </w:style>
  <w:style w:type="character" w:customStyle="1" w:styleId="ListLabel571">
    <w:name w:val="ListLabel 571"/>
    <w:qFormat/>
    <w:rPr>
      <w:i w:val="0"/>
      <w:sz w:val="24"/>
    </w:rPr>
  </w:style>
  <w:style w:type="character" w:customStyle="1" w:styleId="ListLabel572">
    <w:name w:val="ListLabel 572"/>
    <w:qFormat/>
    <w:rPr>
      <w:i w:val="0"/>
      <w:sz w:val="24"/>
    </w:rPr>
  </w:style>
  <w:style w:type="character" w:customStyle="1" w:styleId="ListLabel573">
    <w:name w:val="ListLabel 573"/>
    <w:qFormat/>
    <w:rPr>
      <w:i w:val="0"/>
      <w:sz w:val="24"/>
    </w:rPr>
  </w:style>
  <w:style w:type="character" w:customStyle="1" w:styleId="ListLabel574">
    <w:name w:val="ListLabel 574"/>
    <w:qFormat/>
    <w:rPr>
      <w:rFonts w:cs="Symbol"/>
      <w:color w:val="000000"/>
      <w:sz w:val="16"/>
      <w:szCs w:val="24"/>
      <w:lang w:eastAsia="ru-RU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Symbol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ascii="Times New Roman" w:hAnsi="Times New Roman" w:cs="Symbol"/>
      <w:sz w:val="24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7">
    <w:name w:val="ListLabel 587"/>
    <w:qFormat/>
    <w:rPr>
      <w:rFonts w:cs="Courier New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ascii="Times New Roman" w:hAnsi="Times New Roman" w:cs="Symbol"/>
      <w:sz w:val="24"/>
      <w:szCs w:val="24"/>
    </w:rPr>
  </w:style>
  <w:style w:type="character" w:customStyle="1" w:styleId="ListLabel593">
    <w:name w:val="ListLabel 593"/>
    <w:qFormat/>
    <w:rPr>
      <w:rFonts w:cs="Courier New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  <w:sz w:val="24"/>
      <w:szCs w:val="24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  <w:sz w:val="24"/>
      <w:szCs w:val="24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ascii="Times New Roman" w:hAnsi="Times New Roman" w:cs="Symbol"/>
      <w:sz w:val="24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ascii="Times New Roman" w:hAnsi="Times New Roman" w:cs="Sylfaen"/>
      <w:sz w:val="24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cs="Symbol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ascii="Times New Roman" w:hAnsi="Times New Roman" w:cs="Symbol"/>
      <w:sz w:val="24"/>
      <w:szCs w:val="24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cs="Symbol"/>
      <w:sz w:val="24"/>
      <w:szCs w:val="24"/>
    </w:rPr>
  </w:style>
  <w:style w:type="character" w:customStyle="1" w:styleId="ListLabel623">
    <w:name w:val="ListLabel 623"/>
    <w:qFormat/>
    <w:rPr>
      <w:rFonts w:cs="Courier New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  <w:sz w:val="24"/>
      <w:szCs w:val="24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ascii="Times New Roman" w:hAnsi="Times New Roman" w:cs="Sylfaen"/>
      <w:sz w:val="24"/>
    </w:rPr>
  </w:style>
  <w:style w:type="character" w:customStyle="1" w:styleId="ListLabel629">
    <w:name w:val="ListLabel 629"/>
    <w:qFormat/>
    <w:rPr>
      <w:rFonts w:cs="Courier New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cs="Symbol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  <w:sz w:val="24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  <w:sz w:val="24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sz w:val="24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  <w:sz w:val="24"/>
      <w:szCs w:val="24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Symbol"/>
      <w:sz w:val="24"/>
      <w:szCs w:val="24"/>
    </w:rPr>
  </w:style>
  <w:style w:type="character" w:customStyle="1" w:styleId="ListLabel659">
    <w:name w:val="ListLabel 659"/>
    <w:qFormat/>
    <w:rPr>
      <w:rFonts w:cs="Courier New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  <w:sz w:val="24"/>
      <w:szCs w:val="24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ascii="Times New Roman" w:hAnsi="Times New Roman" w:cs="Times New Roman"/>
      <w:sz w:val="24"/>
    </w:rPr>
  </w:style>
  <w:style w:type="character" w:customStyle="1" w:styleId="ListLabel674">
    <w:name w:val="ListLabel 674"/>
    <w:qFormat/>
    <w:rPr>
      <w:rFonts w:ascii="Times New Roman" w:hAnsi="Times New Roman" w:cs="Times New Roman"/>
      <w:sz w:val="24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Symbol"/>
    </w:rPr>
  </w:style>
  <w:style w:type="character" w:customStyle="1" w:styleId="ListLabel678">
    <w:name w:val="ListLabel 678"/>
    <w:qFormat/>
    <w:rPr>
      <w:rFonts w:cs="Courier New"/>
    </w:rPr>
  </w:style>
  <w:style w:type="character" w:customStyle="1" w:styleId="ListLabel679">
    <w:name w:val="ListLabel 679"/>
    <w:qFormat/>
    <w:rPr>
      <w:rFonts w:cs="Wingdings"/>
    </w:rPr>
  </w:style>
  <w:style w:type="character" w:customStyle="1" w:styleId="ListLabel680">
    <w:name w:val="ListLabel 680"/>
    <w:qFormat/>
    <w:rPr>
      <w:rFonts w:cs="Symbol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Times New Roman"/>
      <w:sz w:val="24"/>
    </w:rPr>
  </w:style>
  <w:style w:type="character" w:customStyle="1" w:styleId="ListLabel684">
    <w:name w:val="ListLabel 684"/>
    <w:qFormat/>
    <w:rPr>
      <w:rFonts w:cs="Times New Roman"/>
      <w:sz w:val="24"/>
    </w:rPr>
  </w:style>
  <w:style w:type="character" w:customStyle="1" w:styleId="ListLabel685">
    <w:name w:val="ListLabel 685"/>
    <w:qFormat/>
    <w:rPr>
      <w:rFonts w:cs="Symbol"/>
      <w:sz w:val="24"/>
      <w:szCs w:val="24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  <w:sz w:val="24"/>
      <w:szCs w:val="24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  <w:sz w:val="24"/>
      <w:szCs w:val="24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ascii="Times New Roman" w:hAnsi="Times New Roman" w:cs="Symbol"/>
      <w:sz w:val="24"/>
    </w:rPr>
  </w:style>
  <w:style w:type="character" w:customStyle="1" w:styleId="ListLabel695">
    <w:name w:val="ListLabel 695"/>
    <w:qFormat/>
    <w:rPr>
      <w:rFonts w:cs="Courier New"/>
    </w:rPr>
  </w:style>
  <w:style w:type="character" w:customStyle="1" w:styleId="ListLabel696">
    <w:name w:val="ListLabel 696"/>
    <w:qFormat/>
    <w:rPr>
      <w:rFonts w:cs="Wingdings"/>
    </w:rPr>
  </w:style>
  <w:style w:type="character" w:customStyle="1" w:styleId="ListLabel697">
    <w:name w:val="ListLabel 697"/>
    <w:qFormat/>
    <w:rPr>
      <w:rFonts w:cs="Symbol"/>
    </w:rPr>
  </w:style>
  <w:style w:type="character" w:customStyle="1" w:styleId="ListLabel698">
    <w:name w:val="ListLabel 698"/>
    <w:qFormat/>
    <w:rPr>
      <w:rFonts w:cs="Courier New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Symbol"/>
    </w:rPr>
  </w:style>
  <w:style w:type="character" w:customStyle="1" w:styleId="ListLabel701">
    <w:name w:val="ListLabel 701"/>
    <w:qFormat/>
    <w:rPr>
      <w:rFonts w:cs="Courier New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i w:val="0"/>
      <w:sz w:val="24"/>
    </w:rPr>
  </w:style>
  <w:style w:type="character" w:customStyle="1" w:styleId="ListLabel704">
    <w:name w:val="ListLabel 704"/>
    <w:qFormat/>
    <w:rPr>
      <w:i w:val="0"/>
      <w:sz w:val="24"/>
    </w:rPr>
  </w:style>
  <w:style w:type="character" w:customStyle="1" w:styleId="ListLabel705">
    <w:name w:val="ListLabel 705"/>
    <w:qFormat/>
    <w:rPr>
      <w:i w:val="0"/>
      <w:sz w:val="24"/>
    </w:rPr>
  </w:style>
  <w:style w:type="character" w:customStyle="1" w:styleId="ListLabel706">
    <w:name w:val="ListLabel 706"/>
    <w:qFormat/>
    <w:rPr>
      <w:i w:val="0"/>
      <w:sz w:val="24"/>
    </w:rPr>
  </w:style>
  <w:style w:type="character" w:customStyle="1" w:styleId="ListLabel707">
    <w:name w:val="ListLabel 707"/>
    <w:qFormat/>
    <w:rPr>
      <w:i w:val="0"/>
      <w:sz w:val="24"/>
    </w:rPr>
  </w:style>
  <w:style w:type="character" w:customStyle="1" w:styleId="ListLabel708">
    <w:name w:val="ListLabel 708"/>
    <w:qFormat/>
    <w:rPr>
      <w:i w:val="0"/>
      <w:sz w:val="24"/>
    </w:rPr>
  </w:style>
  <w:style w:type="character" w:customStyle="1" w:styleId="ListLabel709">
    <w:name w:val="ListLabel 709"/>
    <w:qFormat/>
    <w:rPr>
      <w:i w:val="0"/>
      <w:sz w:val="24"/>
    </w:rPr>
  </w:style>
  <w:style w:type="character" w:customStyle="1" w:styleId="ListLabel710">
    <w:name w:val="ListLabel 710"/>
    <w:qFormat/>
    <w:rPr>
      <w:i w:val="0"/>
      <w:sz w:val="24"/>
    </w:rPr>
  </w:style>
  <w:style w:type="character" w:customStyle="1" w:styleId="ListLabel711">
    <w:name w:val="ListLabel 711"/>
    <w:qFormat/>
    <w:rPr>
      <w:i w:val="0"/>
      <w:sz w:val="24"/>
    </w:rPr>
  </w:style>
  <w:style w:type="character" w:customStyle="1" w:styleId="ListLabel712">
    <w:name w:val="ListLabel 712"/>
    <w:qFormat/>
    <w:rPr>
      <w:rFonts w:cs="Times New Roman"/>
      <w:sz w:val="24"/>
    </w:rPr>
  </w:style>
  <w:style w:type="character" w:customStyle="1" w:styleId="ListLabel713">
    <w:name w:val="ListLabel 713"/>
    <w:qFormat/>
    <w:rPr>
      <w:rFonts w:ascii="Times New Roman" w:hAnsi="Times New Roman" w:cs="Times New Roman"/>
      <w:b/>
      <w:sz w:val="24"/>
    </w:rPr>
  </w:style>
  <w:style w:type="character" w:customStyle="1" w:styleId="ListLabel714">
    <w:name w:val="ListLabel 714"/>
    <w:qFormat/>
    <w:rPr>
      <w:rFonts w:cs="Times New Roman"/>
    </w:rPr>
  </w:style>
  <w:style w:type="character" w:customStyle="1" w:styleId="ListLabel715">
    <w:name w:val="ListLabel 715"/>
    <w:qFormat/>
    <w:rPr>
      <w:rFonts w:cs="Times New Roman"/>
    </w:rPr>
  </w:style>
  <w:style w:type="character" w:customStyle="1" w:styleId="ListLabel716">
    <w:name w:val="ListLabel 716"/>
    <w:qFormat/>
    <w:rPr>
      <w:rFonts w:cs="Times New Roman"/>
    </w:rPr>
  </w:style>
  <w:style w:type="character" w:customStyle="1" w:styleId="ListLabel717">
    <w:name w:val="ListLabel 717"/>
    <w:qFormat/>
    <w:rPr>
      <w:rFonts w:cs="Times New Roman"/>
    </w:rPr>
  </w:style>
  <w:style w:type="character" w:customStyle="1" w:styleId="ListLabel718">
    <w:name w:val="ListLabel 718"/>
    <w:qFormat/>
    <w:rPr>
      <w:rFonts w:cs="Times New Roman"/>
    </w:rPr>
  </w:style>
  <w:style w:type="character" w:customStyle="1" w:styleId="ListLabel719">
    <w:name w:val="ListLabel 719"/>
    <w:qFormat/>
    <w:rPr>
      <w:rFonts w:cs="Times New Roman"/>
    </w:rPr>
  </w:style>
  <w:style w:type="character" w:customStyle="1" w:styleId="ListLabel720">
    <w:name w:val="ListLabel 720"/>
    <w:qFormat/>
    <w:rPr>
      <w:rFonts w:cs="Times New Roman"/>
    </w:rPr>
  </w:style>
  <w:style w:type="character" w:customStyle="1" w:styleId="ListLabel721">
    <w:name w:val="ListLabel 721"/>
    <w:qFormat/>
    <w:rPr>
      <w:rFonts w:cs="Times New Roman"/>
      <w:sz w:val="24"/>
    </w:rPr>
  </w:style>
  <w:style w:type="character" w:customStyle="1" w:styleId="ListLabel722">
    <w:name w:val="ListLabel 722"/>
    <w:qFormat/>
    <w:rPr>
      <w:rFonts w:ascii="Times New Roman" w:hAnsi="Times New Roman" w:cs="Times New Roman"/>
      <w:sz w:val="24"/>
    </w:rPr>
  </w:style>
  <w:style w:type="character" w:customStyle="1" w:styleId="ListLabel723">
    <w:name w:val="ListLabel 723"/>
    <w:qFormat/>
    <w:rPr>
      <w:rFonts w:cs="Courier New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 w:cs="Sylfaen"/>
      <w:b/>
      <w:sz w:val="24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Times New Roman"/>
      <w:sz w:val="24"/>
    </w:rPr>
  </w:style>
  <w:style w:type="character" w:customStyle="1" w:styleId="ListLabel742">
    <w:name w:val="ListLabel 742"/>
    <w:qFormat/>
    <w:rPr>
      <w:rFonts w:cs="Times New Roman"/>
      <w:sz w:val="24"/>
    </w:rPr>
  </w:style>
  <w:style w:type="character" w:customStyle="1" w:styleId="ListLabel743">
    <w:name w:val="ListLabel 743"/>
    <w:qFormat/>
    <w:rPr>
      <w:rFonts w:ascii="Times New Roman" w:hAnsi="Times New Roman" w:cs="Times New Roman"/>
      <w:sz w:val="24"/>
    </w:rPr>
  </w:style>
  <w:style w:type="character" w:customStyle="1" w:styleId="ListLabel744">
    <w:name w:val="ListLabel 744"/>
    <w:qFormat/>
    <w:rPr>
      <w:rFonts w:ascii="Times New Roman" w:hAnsi="Times New Roman" w:cs="Symbol"/>
      <w:color w:val="000000"/>
      <w:sz w:val="24"/>
      <w:szCs w:val="24"/>
      <w:lang w:eastAsia="ru-RU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Times New Roman" w:hAnsi="Times New Roman" w:cs="Times New Roman"/>
      <w:color w:val="000000"/>
      <w:sz w:val="24"/>
    </w:rPr>
  </w:style>
  <w:style w:type="character" w:customStyle="1" w:styleId="ListLabel754">
    <w:name w:val="ListLabel 754"/>
    <w:qFormat/>
    <w:rPr>
      <w:sz w:val="24"/>
      <w:szCs w:val="24"/>
    </w:rPr>
  </w:style>
  <w:style w:type="character" w:customStyle="1" w:styleId="ListLabel755">
    <w:name w:val="ListLabel 755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756">
    <w:name w:val="ListLabel 756"/>
    <w:qFormat/>
    <w:rPr>
      <w:rFonts w:ascii="Times New Roman" w:hAnsi="Times New Roman" w:cs="Symbol"/>
      <w:b/>
      <w:sz w:val="24"/>
      <w:szCs w:val="24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  <w:sz w:val="24"/>
      <w:szCs w:val="24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  <w:sz w:val="24"/>
      <w:szCs w:val="24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Times New Roman" w:hAnsi="Times New Roman" w:cs="Symbol"/>
      <w:sz w:val="24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Times New Roman" w:hAnsi="Times New Roman" w:cs="Symbol"/>
      <w:b/>
      <w:sz w:val="24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  <w:sz w:val="24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  <w:sz w:val="24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Times New Roman"/>
      <w:sz w:val="24"/>
    </w:rPr>
  </w:style>
  <w:style w:type="character" w:customStyle="1" w:styleId="ListLabel793">
    <w:name w:val="ListLabel 793"/>
    <w:qFormat/>
    <w:rPr>
      <w:rFonts w:cs="Sylfaen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ascii="Times New Roman" w:hAnsi="Times New Roman"/>
      <w:b/>
      <w:sz w:val="24"/>
      <w:szCs w:val="24"/>
    </w:rPr>
  </w:style>
  <w:style w:type="character" w:customStyle="1" w:styleId="ListLabel803">
    <w:name w:val="ListLabel 803"/>
    <w:qFormat/>
    <w:rPr>
      <w:rFonts w:cs="Times New Roman"/>
      <w:b w:val="0"/>
      <w:bCs w:val="0"/>
      <w:sz w:val="24"/>
    </w:rPr>
  </w:style>
  <w:style w:type="character" w:customStyle="1" w:styleId="ListLabel804">
    <w:name w:val="ListLabel 804"/>
    <w:qFormat/>
    <w:rPr>
      <w:rFonts w:cs="Times New Roman"/>
      <w:sz w:val="24"/>
    </w:rPr>
  </w:style>
  <w:style w:type="character" w:customStyle="1" w:styleId="ListLabel805">
    <w:name w:val="ListLabel 805"/>
    <w:qFormat/>
    <w:rPr>
      <w:rFonts w:ascii="Times New Roman" w:hAnsi="Times New Roman"/>
      <w:b/>
      <w:sz w:val="24"/>
      <w:szCs w:val="24"/>
    </w:rPr>
  </w:style>
  <w:style w:type="character" w:customStyle="1" w:styleId="ListLabel806">
    <w:name w:val="ListLabel 806"/>
    <w:qFormat/>
    <w:rPr>
      <w:rFonts w:ascii="Times New Roman" w:hAnsi="Times New Roman" w:cs="Times New Roman"/>
      <w:color w:val="000000"/>
      <w:sz w:val="24"/>
    </w:rPr>
  </w:style>
  <w:style w:type="character" w:customStyle="1" w:styleId="ListLabel807">
    <w:name w:val="ListLabel 807"/>
    <w:qFormat/>
    <w:rPr>
      <w:rFonts w:ascii="Times New Roman" w:hAnsi="Times New Roman"/>
      <w:b/>
      <w:sz w:val="24"/>
      <w:szCs w:val="24"/>
    </w:rPr>
  </w:style>
  <w:style w:type="character" w:customStyle="1" w:styleId="ListLabel808">
    <w:name w:val="ListLabel 808"/>
    <w:qFormat/>
    <w:rPr>
      <w:rFonts w:cs="Times New Roman"/>
      <w:sz w:val="24"/>
      <w:szCs w:val="24"/>
    </w:rPr>
  </w:style>
  <w:style w:type="character" w:customStyle="1" w:styleId="ListLabel809">
    <w:name w:val="ListLabel 809"/>
    <w:qFormat/>
    <w:rPr>
      <w:rFonts w:ascii="Times New Roman" w:hAnsi="Times New Roman"/>
      <w:b/>
      <w:i w:val="0"/>
      <w:sz w:val="24"/>
    </w:rPr>
  </w:style>
  <w:style w:type="character" w:customStyle="1" w:styleId="ListLabel810">
    <w:name w:val="ListLabel 810"/>
    <w:qFormat/>
    <w:rPr>
      <w:i w:val="0"/>
      <w:sz w:val="24"/>
    </w:rPr>
  </w:style>
  <w:style w:type="character" w:customStyle="1" w:styleId="ListLabel811">
    <w:name w:val="ListLabel 811"/>
    <w:qFormat/>
    <w:rPr>
      <w:i w:val="0"/>
      <w:sz w:val="24"/>
    </w:rPr>
  </w:style>
  <w:style w:type="character" w:customStyle="1" w:styleId="ListLabel812">
    <w:name w:val="ListLabel 812"/>
    <w:qFormat/>
    <w:rPr>
      <w:i w:val="0"/>
      <w:sz w:val="24"/>
    </w:rPr>
  </w:style>
  <w:style w:type="character" w:customStyle="1" w:styleId="ListLabel813">
    <w:name w:val="ListLabel 813"/>
    <w:qFormat/>
    <w:rPr>
      <w:i w:val="0"/>
      <w:sz w:val="24"/>
    </w:rPr>
  </w:style>
  <w:style w:type="character" w:customStyle="1" w:styleId="ListLabel814">
    <w:name w:val="ListLabel 814"/>
    <w:qFormat/>
    <w:rPr>
      <w:i w:val="0"/>
      <w:sz w:val="24"/>
    </w:rPr>
  </w:style>
  <w:style w:type="character" w:customStyle="1" w:styleId="ListLabel815">
    <w:name w:val="ListLabel 815"/>
    <w:qFormat/>
    <w:rPr>
      <w:i w:val="0"/>
      <w:sz w:val="24"/>
    </w:rPr>
  </w:style>
  <w:style w:type="character" w:customStyle="1" w:styleId="ListLabel816">
    <w:name w:val="ListLabel 816"/>
    <w:qFormat/>
    <w:rPr>
      <w:i w:val="0"/>
      <w:sz w:val="24"/>
    </w:rPr>
  </w:style>
  <w:style w:type="character" w:customStyle="1" w:styleId="ListLabel817">
    <w:name w:val="ListLabel 817"/>
    <w:qFormat/>
    <w:rPr>
      <w:i w:val="0"/>
      <w:sz w:val="24"/>
    </w:rPr>
  </w:style>
  <w:style w:type="character" w:customStyle="1" w:styleId="ListLabel818">
    <w:name w:val="ListLabel 818"/>
    <w:qFormat/>
    <w:rPr>
      <w:rFonts w:cs="Symbol"/>
      <w:color w:val="000000"/>
      <w:sz w:val="16"/>
      <w:szCs w:val="24"/>
      <w:lang w:eastAsia="ru-RU"/>
    </w:rPr>
  </w:style>
  <w:style w:type="character" w:customStyle="1" w:styleId="ListLabel819">
    <w:name w:val="ListLabel 819"/>
    <w:qFormat/>
    <w:rPr>
      <w:rFonts w:cs="Courier New"/>
    </w:rPr>
  </w:style>
  <w:style w:type="character" w:customStyle="1" w:styleId="ListLabel820">
    <w:name w:val="ListLabel 820"/>
    <w:qFormat/>
    <w:rPr>
      <w:rFonts w:cs="Wingdings"/>
    </w:rPr>
  </w:style>
  <w:style w:type="character" w:customStyle="1" w:styleId="ListLabel821">
    <w:name w:val="ListLabel 821"/>
    <w:qFormat/>
    <w:rPr>
      <w:rFonts w:cs="Symbol"/>
    </w:rPr>
  </w:style>
  <w:style w:type="character" w:customStyle="1" w:styleId="ListLabel822">
    <w:name w:val="ListLabel 822"/>
    <w:qFormat/>
    <w:rPr>
      <w:rFonts w:cs="Courier New"/>
    </w:rPr>
  </w:style>
  <w:style w:type="character" w:customStyle="1" w:styleId="ListLabel823">
    <w:name w:val="ListLabel 823"/>
    <w:qFormat/>
    <w:rPr>
      <w:rFonts w:cs="Wingdings"/>
    </w:rPr>
  </w:style>
  <w:style w:type="character" w:customStyle="1" w:styleId="ListLabel824">
    <w:name w:val="ListLabel 824"/>
    <w:qFormat/>
    <w:rPr>
      <w:rFonts w:cs="Symbol"/>
    </w:rPr>
  </w:style>
  <w:style w:type="character" w:customStyle="1" w:styleId="ListLabel825">
    <w:name w:val="ListLabel 825"/>
    <w:qFormat/>
    <w:rPr>
      <w:rFonts w:cs="Courier New"/>
    </w:rPr>
  </w:style>
  <w:style w:type="character" w:customStyle="1" w:styleId="ListLabel826">
    <w:name w:val="ListLabel 826"/>
    <w:qFormat/>
    <w:rPr>
      <w:rFonts w:cs="Wingdings"/>
    </w:rPr>
  </w:style>
  <w:style w:type="character" w:customStyle="1" w:styleId="ListLabel827">
    <w:name w:val="ListLabel 827"/>
    <w:qFormat/>
    <w:rPr>
      <w:rFonts w:ascii="Times New Roman" w:hAnsi="Times New Roman" w:cs="Symbol"/>
      <w:sz w:val="24"/>
    </w:rPr>
  </w:style>
  <w:style w:type="character" w:customStyle="1" w:styleId="ListLabel828">
    <w:name w:val="ListLabel 828"/>
    <w:qFormat/>
    <w:rPr>
      <w:rFonts w:cs="Courier New"/>
    </w:rPr>
  </w:style>
  <w:style w:type="character" w:customStyle="1" w:styleId="ListLabel829">
    <w:name w:val="ListLabel 829"/>
    <w:qFormat/>
    <w:rPr>
      <w:rFonts w:cs="Wingdings"/>
    </w:rPr>
  </w:style>
  <w:style w:type="character" w:customStyle="1" w:styleId="ListLabel830">
    <w:name w:val="ListLabel 830"/>
    <w:qFormat/>
    <w:rPr>
      <w:rFonts w:cs="Symbol"/>
    </w:rPr>
  </w:style>
  <w:style w:type="character" w:customStyle="1" w:styleId="ListLabel831">
    <w:name w:val="ListLabel 831"/>
    <w:qFormat/>
    <w:rPr>
      <w:rFonts w:cs="Courier New"/>
    </w:rPr>
  </w:style>
  <w:style w:type="character" w:customStyle="1" w:styleId="ListLabel832">
    <w:name w:val="ListLabel 832"/>
    <w:qFormat/>
    <w:rPr>
      <w:rFonts w:cs="Wingdings"/>
    </w:rPr>
  </w:style>
  <w:style w:type="character" w:customStyle="1" w:styleId="ListLabel833">
    <w:name w:val="ListLabel 833"/>
    <w:qFormat/>
    <w:rPr>
      <w:rFonts w:cs="Symbol"/>
    </w:rPr>
  </w:style>
  <w:style w:type="character" w:customStyle="1" w:styleId="ListLabel834">
    <w:name w:val="ListLabel 834"/>
    <w:qFormat/>
    <w:rPr>
      <w:rFonts w:cs="Courier New"/>
    </w:rPr>
  </w:style>
  <w:style w:type="character" w:customStyle="1" w:styleId="ListLabel835">
    <w:name w:val="ListLabel 835"/>
    <w:qFormat/>
    <w:rPr>
      <w:rFonts w:cs="Wingdings"/>
    </w:rPr>
  </w:style>
  <w:style w:type="character" w:customStyle="1" w:styleId="ListLabel836">
    <w:name w:val="ListLabel 836"/>
    <w:qFormat/>
    <w:rPr>
      <w:rFonts w:ascii="Times New Roman" w:hAnsi="Times New Roman" w:cs="Symbol"/>
      <w:sz w:val="24"/>
      <w:szCs w:val="24"/>
    </w:rPr>
  </w:style>
  <w:style w:type="character" w:customStyle="1" w:styleId="ListLabel837">
    <w:name w:val="ListLabel 837"/>
    <w:qFormat/>
    <w:rPr>
      <w:rFonts w:cs="Courier New"/>
    </w:rPr>
  </w:style>
  <w:style w:type="character" w:customStyle="1" w:styleId="ListLabel838">
    <w:name w:val="ListLabel 838"/>
    <w:qFormat/>
    <w:rPr>
      <w:rFonts w:cs="Wingdings"/>
    </w:rPr>
  </w:style>
  <w:style w:type="character" w:customStyle="1" w:styleId="ListLabel839">
    <w:name w:val="ListLabel 839"/>
    <w:qFormat/>
    <w:rPr>
      <w:rFonts w:cs="Symbol"/>
      <w:sz w:val="24"/>
      <w:szCs w:val="24"/>
    </w:rPr>
  </w:style>
  <w:style w:type="character" w:customStyle="1" w:styleId="ListLabel840">
    <w:name w:val="ListLabel 840"/>
    <w:qFormat/>
    <w:rPr>
      <w:rFonts w:cs="Courier New"/>
    </w:rPr>
  </w:style>
  <w:style w:type="character" w:customStyle="1" w:styleId="ListLabel841">
    <w:name w:val="ListLabel 841"/>
    <w:qFormat/>
    <w:rPr>
      <w:rFonts w:cs="Wingdings"/>
    </w:rPr>
  </w:style>
  <w:style w:type="character" w:customStyle="1" w:styleId="ListLabel842">
    <w:name w:val="ListLabel 842"/>
    <w:qFormat/>
    <w:rPr>
      <w:rFonts w:cs="Symbol"/>
      <w:sz w:val="24"/>
      <w:szCs w:val="24"/>
    </w:rPr>
  </w:style>
  <w:style w:type="character" w:customStyle="1" w:styleId="ListLabel843">
    <w:name w:val="ListLabel 843"/>
    <w:qFormat/>
    <w:rPr>
      <w:rFonts w:cs="Courier New"/>
    </w:rPr>
  </w:style>
  <w:style w:type="character" w:customStyle="1" w:styleId="ListLabel844">
    <w:name w:val="ListLabel 844"/>
    <w:qFormat/>
    <w:rPr>
      <w:rFonts w:cs="Wingdings"/>
    </w:rPr>
  </w:style>
  <w:style w:type="character" w:customStyle="1" w:styleId="ListLabel845">
    <w:name w:val="ListLabel 845"/>
    <w:qFormat/>
    <w:rPr>
      <w:rFonts w:ascii="Times New Roman" w:hAnsi="Times New Roman" w:cs="Symbol"/>
      <w:sz w:val="24"/>
    </w:rPr>
  </w:style>
  <w:style w:type="character" w:customStyle="1" w:styleId="ListLabel846">
    <w:name w:val="ListLabel 846"/>
    <w:qFormat/>
    <w:rPr>
      <w:rFonts w:cs="Times New Roman"/>
    </w:rPr>
  </w:style>
  <w:style w:type="character" w:customStyle="1" w:styleId="ListLabel847">
    <w:name w:val="ListLabel 847"/>
    <w:qFormat/>
    <w:rPr>
      <w:rFonts w:cs="Times New Roman"/>
    </w:rPr>
  </w:style>
  <w:style w:type="character" w:customStyle="1" w:styleId="ListLabel848">
    <w:name w:val="ListLabel 848"/>
    <w:qFormat/>
    <w:rPr>
      <w:rFonts w:cs="Times New Roman"/>
    </w:rPr>
  </w:style>
  <w:style w:type="character" w:customStyle="1" w:styleId="ListLabel849">
    <w:name w:val="ListLabel 849"/>
    <w:qFormat/>
    <w:rPr>
      <w:rFonts w:cs="Times New Roman"/>
    </w:rPr>
  </w:style>
  <w:style w:type="character" w:customStyle="1" w:styleId="ListLabel850">
    <w:name w:val="ListLabel 850"/>
    <w:qFormat/>
    <w:rPr>
      <w:rFonts w:cs="Times New Roman"/>
    </w:rPr>
  </w:style>
  <w:style w:type="character" w:customStyle="1" w:styleId="ListLabel851">
    <w:name w:val="ListLabel 851"/>
    <w:qFormat/>
    <w:rPr>
      <w:rFonts w:cs="Times New Roman"/>
    </w:rPr>
  </w:style>
  <w:style w:type="character" w:customStyle="1" w:styleId="ListLabel852">
    <w:name w:val="ListLabel 852"/>
    <w:qFormat/>
    <w:rPr>
      <w:rFonts w:cs="Times New Roman"/>
    </w:rPr>
  </w:style>
  <w:style w:type="character" w:customStyle="1" w:styleId="ListLabel853">
    <w:name w:val="ListLabel 853"/>
    <w:qFormat/>
    <w:rPr>
      <w:rFonts w:cs="Times New Roman"/>
    </w:rPr>
  </w:style>
  <w:style w:type="character" w:customStyle="1" w:styleId="ListLabel854">
    <w:name w:val="ListLabel 854"/>
    <w:qFormat/>
    <w:rPr>
      <w:rFonts w:ascii="Times New Roman" w:hAnsi="Times New Roman" w:cs="Sylfaen"/>
      <w:sz w:val="24"/>
    </w:rPr>
  </w:style>
  <w:style w:type="character" w:customStyle="1" w:styleId="ListLabel855">
    <w:name w:val="ListLabel 855"/>
    <w:qFormat/>
    <w:rPr>
      <w:rFonts w:cs="Courier New"/>
    </w:rPr>
  </w:style>
  <w:style w:type="character" w:customStyle="1" w:styleId="ListLabel856">
    <w:name w:val="ListLabel 856"/>
    <w:qFormat/>
    <w:rPr>
      <w:rFonts w:cs="Wingdings"/>
    </w:rPr>
  </w:style>
  <w:style w:type="character" w:customStyle="1" w:styleId="ListLabel857">
    <w:name w:val="ListLabel 857"/>
    <w:qFormat/>
    <w:rPr>
      <w:rFonts w:cs="Symbol"/>
    </w:rPr>
  </w:style>
  <w:style w:type="character" w:customStyle="1" w:styleId="ListLabel858">
    <w:name w:val="ListLabel 858"/>
    <w:qFormat/>
    <w:rPr>
      <w:rFonts w:cs="Courier New"/>
    </w:rPr>
  </w:style>
  <w:style w:type="character" w:customStyle="1" w:styleId="ListLabel859">
    <w:name w:val="ListLabel 859"/>
    <w:qFormat/>
    <w:rPr>
      <w:rFonts w:cs="Wingdings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61">
    <w:name w:val="ListLabel 861"/>
    <w:qFormat/>
    <w:rPr>
      <w:rFonts w:cs="Courier New"/>
    </w:rPr>
  </w:style>
  <w:style w:type="character" w:customStyle="1" w:styleId="ListLabel862">
    <w:name w:val="ListLabel 862"/>
    <w:qFormat/>
    <w:rPr>
      <w:rFonts w:cs="Wingdings"/>
    </w:rPr>
  </w:style>
  <w:style w:type="character" w:customStyle="1" w:styleId="ListLabel863">
    <w:name w:val="ListLabel 863"/>
    <w:qFormat/>
    <w:rPr>
      <w:rFonts w:ascii="Times New Roman" w:hAnsi="Times New Roman" w:cs="Symbol"/>
      <w:sz w:val="24"/>
      <w:szCs w:val="24"/>
    </w:rPr>
  </w:style>
  <w:style w:type="character" w:customStyle="1" w:styleId="ListLabel864">
    <w:name w:val="ListLabel 864"/>
    <w:qFormat/>
    <w:rPr>
      <w:rFonts w:cs="Courier New"/>
    </w:rPr>
  </w:style>
  <w:style w:type="character" w:customStyle="1" w:styleId="ListLabel865">
    <w:name w:val="ListLabel 865"/>
    <w:qFormat/>
    <w:rPr>
      <w:rFonts w:cs="Wingdings"/>
    </w:rPr>
  </w:style>
  <w:style w:type="character" w:customStyle="1" w:styleId="ListLabel866">
    <w:name w:val="ListLabel 866"/>
    <w:qFormat/>
    <w:rPr>
      <w:rFonts w:cs="Symbol"/>
      <w:sz w:val="24"/>
      <w:szCs w:val="24"/>
    </w:rPr>
  </w:style>
  <w:style w:type="character" w:customStyle="1" w:styleId="ListLabel867">
    <w:name w:val="ListLabel 867"/>
    <w:qFormat/>
    <w:rPr>
      <w:rFonts w:cs="Courier New"/>
    </w:rPr>
  </w:style>
  <w:style w:type="character" w:customStyle="1" w:styleId="ListLabel868">
    <w:name w:val="ListLabel 868"/>
    <w:qFormat/>
    <w:rPr>
      <w:rFonts w:cs="Wingdings"/>
    </w:rPr>
  </w:style>
  <w:style w:type="character" w:customStyle="1" w:styleId="ListLabel869">
    <w:name w:val="ListLabel 869"/>
    <w:qFormat/>
    <w:rPr>
      <w:rFonts w:cs="Symbol"/>
      <w:sz w:val="24"/>
      <w:szCs w:val="24"/>
    </w:rPr>
  </w:style>
  <w:style w:type="character" w:customStyle="1" w:styleId="ListLabel870">
    <w:name w:val="ListLabel 870"/>
    <w:qFormat/>
    <w:rPr>
      <w:rFonts w:cs="Courier New"/>
    </w:rPr>
  </w:style>
  <w:style w:type="character" w:customStyle="1" w:styleId="ListLabel871">
    <w:name w:val="ListLabel 871"/>
    <w:qFormat/>
    <w:rPr>
      <w:rFonts w:cs="Wingdings"/>
    </w:rPr>
  </w:style>
  <w:style w:type="character" w:customStyle="1" w:styleId="ListLabel872">
    <w:name w:val="ListLabel 872"/>
    <w:qFormat/>
    <w:rPr>
      <w:rFonts w:ascii="Times New Roman" w:hAnsi="Times New Roman" w:cs="Sylfaen"/>
      <w:sz w:val="24"/>
    </w:rPr>
  </w:style>
  <w:style w:type="character" w:customStyle="1" w:styleId="ListLabel873">
    <w:name w:val="ListLabel 873"/>
    <w:qFormat/>
    <w:rPr>
      <w:rFonts w:cs="Courier New"/>
    </w:rPr>
  </w:style>
  <w:style w:type="character" w:customStyle="1" w:styleId="ListLabel874">
    <w:name w:val="ListLabel 874"/>
    <w:qFormat/>
    <w:rPr>
      <w:rFonts w:cs="Wingdings"/>
    </w:rPr>
  </w:style>
  <w:style w:type="character" w:customStyle="1" w:styleId="ListLabel875">
    <w:name w:val="ListLabel 875"/>
    <w:qFormat/>
    <w:rPr>
      <w:rFonts w:cs="Symbol"/>
    </w:rPr>
  </w:style>
  <w:style w:type="character" w:customStyle="1" w:styleId="ListLabel876">
    <w:name w:val="ListLabel 876"/>
    <w:qFormat/>
    <w:rPr>
      <w:rFonts w:cs="Courier New"/>
    </w:rPr>
  </w:style>
  <w:style w:type="character" w:customStyle="1" w:styleId="ListLabel877">
    <w:name w:val="ListLabel 877"/>
    <w:qFormat/>
    <w:rPr>
      <w:rFonts w:cs="Wingdings"/>
    </w:rPr>
  </w:style>
  <w:style w:type="character" w:customStyle="1" w:styleId="ListLabel878">
    <w:name w:val="ListLabel 878"/>
    <w:qFormat/>
    <w:rPr>
      <w:rFonts w:cs="Symbol"/>
    </w:rPr>
  </w:style>
  <w:style w:type="character" w:customStyle="1" w:styleId="ListLabel879">
    <w:name w:val="ListLabel 879"/>
    <w:qFormat/>
    <w:rPr>
      <w:rFonts w:cs="Courier New"/>
    </w:rPr>
  </w:style>
  <w:style w:type="character" w:customStyle="1" w:styleId="ListLabel880">
    <w:name w:val="ListLabel 880"/>
    <w:qFormat/>
    <w:rPr>
      <w:rFonts w:cs="Wingdings"/>
    </w:rPr>
  </w:style>
  <w:style w:type="character" w:customStyle="1" w:styleId="ListLabel881">
    <w:name w:val="ListLabel 881"/>
    <w:qFormat/>
    <w:rPr>
      <w:rFonts w:cs="Symbol"/>
      <w:sz w:val="24"/>
    </w:rPr>
  </w:style>
  <w:style w:type="character" w:customStyle="1" w:styleId="ListLabel882">
    <w:name w:val="ListLabel 882"/>
    <w:qFormat/>
    <w:rPr>
      <w:rFonts w:cs="Courier New"/>
    </w:rPr>
  </w:style>
  <w:style w:type="character" w:customStyle="1" w:styleId="ListLabel883">
    <w:name w:val="ListLabel 883"/>
    <w:qFormat/>
    <w:rPr>
      <w:rFonts w:cs="Wingdings"/>
    </w:rPr>
  </w:style>
  <w:style w:type="character" w:customStyle="1" w:styleId="ListLabel884">
    <w:name w:val="ListLabel 884"/>
    <w:qFormat/>
    <w:rPr>
      <w:rFonts w:cs="Symbol"/>
      <w:sz w:val="24"/>
    </w:rPr>
  </w:style>
  <w:style w:type="character" w:customStyle="1" w:styleId="ListLabel885">
    <w:name w:val="ListLabel 885"/>
    <w:qFormat/>
    <w:rPr>
      <w:rFonts w:cs="Courier New"/>
    </w:rPr>
  </w:style>
  <w:style w:type="character" w:customStyle="1" w:styleId="ListLabel886">
    <w:name w:val="ListLabel 886"/>
    <w:qFormat/>
    <w:rPr>
      <w:rFonts w:cs="Wingdings"/>
    </w:rPr>
  </w:style>
  <w:style w:type="character" w:customStyle="1" w:styleId="ListLabel887">
    <w:name w:val="ListLabel 887"/>
    <w:qFormat/>
    <w:rPr>
      <w:rFonts w:cs="Symbol"/>
      <w:sz w:val="24"/>
    </w:rPr>
  </w:style>
  <w:style w:type="character" w:customStyle="1" w:styleId="ListLabel888">
    <w:name w:val="ListLabel 888"/>
    <w:qFormat/>
    <w:rPr>
      <w:rFonts w:cs="Courier New"/>
    </w:rPr>
  </w:style>
  <w:style w:type="character" w:customStyle="1" w:styleId="ListLabel889">
    <w:name w:val="ListLabel 889"/>
    <w:qFormat/>
    <w:rPr>
      <w:rFonts w:cs="Wingdings"/>
    </w:rPr>
  </w:style>
  <w:style w:type="character" w:customStyle="1" w:styleId="ListLabel890">
    <w:name w:val="ListLabel 890"/>
    <w:qFormat/>
    <w:rPr>
      <w:rFonts w:cs="Symbol"/>
    </w:rPr>
  </w:style>
  <w:style w:type="character" w:customStyle="1" w:styleId="ListLabel891">
    <w:name w:val="ListLabel 891"/>
    <w:qFormat/>
    <w:rPr>
      <w:rFonts w:cs="Courier New"/>
    </w:rPr>
  </w:style>
  <w:style w:type="character" w:customStyle="1" w:styleId="ListLabel892">
    <w:name w:val="ListLabel 892"/>
    <w:qFormat/>
    <w:rPr>
      <w:rFonts w:cs="Wingdings"/>
    </w:rPr>
  </w:style>
  <w:style w:type="character" w:customStyle="1" w:styleId="ListLabel893">
    <w:name w:val="ListLabel 893"/>
    <w:qFormat/>
    <w:rPr>
      <w:rFonts w:cs="Symbol"/>
    </w:rPr>
  </w:style>
  <w:style w:type="character" w:customStyle="1" w:styleId="ListLabel894">
    <w:name w:val="ListLabel 894"/>
    <w:qFormat/>
    <w:rPr>
      <w:rFonts w:cs="Courier New"/>
    </w:rPr>
  </w:style>
  <w:style w:type="character" w:customStyle="1" w:styleId="ListLabel895">
    <w:name w:val="ListLabel 895"/>
    <w:qFormat/>
    <w:rPr>
      <w:rFonts w:cs="Wingdings"/>
    </w:rPr>
  </w:style>
  <w:style w:type="character" w:customStyle="1" w:styleId="ListLabel896">
    <w:name w:val="ListLabel 896"/>
    <w:qFormat/>
    <w:rPr>
      <w:rFonts w:cs="Symbol"/>
    </w:rPr>
  </w:style>
  <w:style w:type="character" w:customStyle="1" w:styleId="ListLabel897">
    <w:name w:val="ListLabel 897"/>
    <w:qFormat/>
    <w:rPr>
      <w:rFonts w:cs="Courier New"/>
    </w:rPr>
  </w:style>
  <w:style w:type="character" w:customStyle="1" w:styleId="ListLabel898">
    <w:name w:val="ListLabel 898"/>
    <w:qFormat/>
    <w:rPr>
      <w:rFonts w:cs="Wingdings"/>
    </w:rPr>
  </w:style>
  <w:style w:type="character" w:customStyle="1" w:styleId="ListLabel899">
    <w:name w:val="ListLabel 899"/>
    <w:qFormat/>
    <w:rPr>
      <w:rFonts w:cs="Symbol"/>
      <w:sz w:val="24"/>
      <w:szCs w:val="24"/>
    </w:rPr>
  </w:style>
  <w:style w:type="character" w:customStyle="1" w:styleId="ListLabel900">
    <w:name w:val="ListLabel 900"/>
    <w:qFormat/>
    <w:rPr>
      <w:rFonts w:cs="Courier New"/>
    </w:rPr>
  </w:style>
  <w:style w:type="character" w:customStyle="1" w:styleId="ListLabel901">
    <w:name w:val="ListLabel 901"/>
    <w:qFormat/>
    <w:rPr>
      <w:rFonts w:cs="Wingdings"/>
    </w:rPr>
  </w:style>
  <w:style w:type="character" w:customStyle="1" w:styleId="ListLabel902">
    <w:name w:val="ListLabel 902"/>
    <w:qFormat/>
    <w:rPr>
      <w:rFonts w:cs="Symbol"/>
      <w:sz w:val="24"/>
      <w:szCs w:val="24"/>
    </w:rPr>
  </w:style>
  <w:style w:type="character" w:customStyle="1" w:styleId="ListLabel903">
    <w:name w:val="ListLabel 903"/>
    <w:qFormat/>
    <w:rPr>
      <w:rFonts w:cs="Courier New"/>
    </w:rPr>
  </w:style>
  <w:style w:type="character" w:customStyle="1" w:styleId="ListLabel904">
    <w:name w:val="ListLabel 904"/>
    <w:qFormat/>
    <w:rPr>
      <w:rFonts w:cs="Wingdings"/>
    </w:rPr>
  </w:style>
  <w:style w:type="character" w:customStyle="1" w:styleId="ListLabel905">
    <w:name w:val="ListLabel 905"/>
    <w:qFormat/>
    <w:rPr>
      <w:rFonts w:cs="Symbol"/>
      <w:sz w:val="24"/>
      <w:szCs w:val="24"/>
    </w:rPr>
  </w:style>
  <w:style w:type="character" w:customStyle="1" w:styleId="ListLabel906">
    <w:name w:val="ListLabel 906"/>
    <w:qFormat/>
    <w:rPr>
      <w:rFonts w:cs="Courier New"/>
    </w:rPr>
  </w:style>
  <w:style w:type="character" w:customStyle="1" w:styleId="ListLabel907">
    <w:name w:val="ListLabel 907"/>
    <w:qFormat/>
    <w:rPr>
      <w:rFonts w:cs="Wingdings"/>
    </w:rPr>
  </w:style>
  <w:style w:type="character" w:customStyle="1" w:styleId="ListLabel908">
    <w:name w:val="ListLabel 908"/>
    <w:qFormat/>
    <w:rPr>
      <w:rFonts w:cs="Symbol"/>
    </w:rPr>
  </w:style>
  <w:style w:type="character" w:customStyle="1" w:styleId="ListLabel909">
    <w:name w:val="ListLabel 909"/>
    <w:qFormat/>
    <w:rPr>
      <w:rFonts w:cs="Courier New"/>
    </w:rPr>
  </w:style>
  <w:style w:type="character" w:customStyle="1" w:styleId="ListLabel910">
    <w:name w:val="ListLabel 910"/>
    <w:qFormat/>
    <w:rPr>
      <w:rFonts w:cs="Wingdings"/>
    </w:rPr>
  </w:style>
  <w:style w:type="character" w:customStyle="1" w:styleId="ListLabel911">
    <w:name w:val="ListLabel 911"/>
    <w:qFormat/>
    <w:rPr>
      <w:rFonts w:cs="Symbol"/>
    </w:rPr>
  </w:style>
  <w:style w:type="character" w:customStyle="1" w:styleId="ListLabel912">
    <w:name w:val="ListLabel 912"/>
    <w:qFormat/>
    <w:rPr>
      <w:rFonts w:cs="Courier New"/>
    </w:rPr>
  </w:style>
  <w:style w:type="character" w:customStyle="1" w:styleId="ListLabel913">
    <w:name w:val="ListLabel 913"/>
    <w:qFormat/>
    <w:rPr>
      <w:rFonts w:cs="Wingdings"/>
    </w:rPr>
  </w:style>
  <w:style w:type="character" w:customStyle="1" w:styleId="ListLabel914">
    <w:name w:val="ListLabel 914"/>
    <w:qFormat/>
    <w:rPr>
      <w:rFonts w:cs="Symbol"/>
    </w:rPr>
  </w:style>
  <w:style w:type="character" w:customStyle="1" w:styleId="ListLabel915">
    <w:name w:val="ListLabel 915"/>
    <w:qFormat/>
    <w:rPr>
      <w:rFonts w:cs="Courier New"/>
    </w:rPr>
  </w:style>
  <w:style w:type="character" w:customStyle="1" w:styleId="ListLabel916">
    <w:name w:val="ListLabel 916"/>
    <w:qFormat/>
    <w:rPr>
      <w:rFonts w:cs="Wingdings"/>
    </w:rPr>
  </w:style>
  <w:style w:type="character" w:customStyle="1" w:styleId="ListLabel917">
    <w:name w:val="ListLabel 917"/>
    <w:qFormat/>
    <w:rPr>
      <w:rFonts w:ascii="Times New Roman" w:hAnsi="Times New Roman" w:cs="Times New Roman"/>
      <w:sz w:val="24"/>
    </w:rPr>
  </w:style>
  <w:style w:type="character" w:customStyle="1" w:styleId="ListLabel918">
    <w:name w:val="ListLabel 918"/>
    <w:qFormat/>
    <w:rPr>
      <w:rFonts w:ascii="Times New Roman" w:hAnsi="Times New Roman" w:cs="Times New Roman"/>
      <w:sz w:val="24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cs="Symbol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Times New Roman"/>
      <w:sz w:val="24"/>
    </w:rPr>
  </w:style>
  <w:style w:type="character" w:customStyle="1" w:styleId="ListLabel928">
    <w:name w:val="ListLabel 928"/>
    <w:qFormat/>
    <w:rPr>
      <w:rFonts w:cs="Times New Roman"/>
      <w:sz w:val="24"/>
    </w:rPr>
  </w:style>
  <w:style w:type="character" w:customStyle="1" w:styleId="ListLabel929">
    <w:name w:val="ListLabel 929"/>
    <w:qFormat/>
    <w:rPr>
      <w:rFonts w:cs="Symbol"/>
      <w:sz w:val="24"/>
      <w:szCs w:val="24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cs="Wingdings"/>
    </w:rPr>
  </w:style>
  <w:style w:type="character" w:customStyle="1" w:styleId="ListLabel932">
    <w:name w:val="ListLabel 932"/>
    <w:qFormat/>
    <w:rPr>
      <w:rFonts w:cs="Symbol"/>
      <w:sz w:val="24"/>
      <w:szCs w:val="24"/>
    </w:rPr>
  </w:style>
  <w:style w:type="character" w:customStyle="1" w:styleId="ListLabel933">
    <w:name w:val="ListLabel 933"/>
    <w:qFormat/>
    <w:rPr>
      <w:rFonts w:cs="Courier New"/>
    </w:rPr>
  </w:style>
  <w:style w:type="character" w:customStyle="1" w:styleId="ListLabel934">
    <w:name w:val="ListLabel 934"/>
    <w:qFormat/>
    <w:rPr>
      <w:rFonts w:cs="Wingdings"/>
    </w:rPr>
  </w:style>
  <w:style w:type="character" w:customStyle="1" w:styleId="ListLabel935">
    <w:name w:val="ListLabel 935"/>
    <w:qFormat/>
    <w:rPr>
      <w:rFonts w:cs="Symbol"/>
      <w:sz w:val="24"/>
      <w:szCs w:val="24"/>
    </w:rPr>
  </w:style>
  <w:style w:type="character" w:customStyle="1" w:styleId="ListLabel936">
    <w:name w:val="ListLabel 936"/>
    <w:qFormat/>
    <w:rPr>
      <w:rFonts w:cs="Courier New"/>
    </w:rPr>
  </w:style>
  <w:style w:type="character" w:customStyle="1" w:styleId="ListLabel937">
    <w:name w:val="ListLabel 937"/>
    <w:qFormat/>
    <w:rPr>
      <w:rFonts w:cs="Wingdings"/>
    </w:rPr>
  </w:style>
  <w:style w:type="character" w:customStyle="1" w:styleId="ListLabel938">
    <w:name w:val="ListLabel 938"/>
    <w:qFormat/>
    <w:rPr>
      <w:rFonts w:ascii="Times New Roman" w:hAnsi="Times New Roman" w:cs="Symbol"/>
      <w:sz w:val="24"/>
    </w:rPr>
  </w:style>
  <w:style w:type="character" w:customStyle="1" w:styleId="ListLabel939">
    <w:name w:val="ListLabel 939"/>
    <w:qFormat/>
    <w:rPr>
      <w:rFonts w:cs="Courier New"/>
    </w:rPr>
  </w:style>
  <w:style w:type="character" w:customStyle="1" w:styleId="ListLabel940">
    <w:name w:val="ListLabel 940"/>
    <w:qFormat/>
    <w:rPr>
      <w:rFonts w:cs="Wingdings"/>
    </w:rPr>
  </w:style>
  <w:style w:type="character" w:customStyle="1" w:styleId="ListLabel941">
    <w:name w:val="ListLabel 941"/>
    <w:qFormat/>
    <w:rPr>
      <w:rFonts w:cs="Symbol"/>
    </w:rPr>
  </w:style>
  <w:style w:type="character" w:customStyle="1" w:styleId="ListLabel942">
    <w:name w:val="ListLabel 942"/>
    <w:qFormat/>
    <w:rPr>
      <w:rFonts w:cs="Courier New"/>
    </w:rPr>
  </w:style>
  <w:style w:type="character" w:customStyle="1" w:styleId="ListLabel943">
    <w:name w:val="ListLabel 943"/>
    <w:qFormat/>
    <w:rPr>
      <w:rFonts w:cs="Wingdings"/>
    </w:rPr>
  </w:style>
  <w:style w:type="character" w:customStyle="1" w:styleId="ListLabel944">
    <w:name w:val="ListLabel 944"/>
    <w:qFormat/>
    <w:rPr>
      <w:rFonts w:cs="Symbol"/>
    </w:rPr>
  </w:style>
  <w:style w:type="character" w:customStyle="1" w:styleId="ListLabel945">
    <w:name w:val="ListLabel 945"/>
    <w:qFormat/>
    <w:rPr>
      <w:rFonts w:cs="Courier New"/>
    </w:rPr>
  </w:style>
  <w:style w:type="character" w:customStyle="1" w:styleId="ListLabel946">
    <w:name w:val="ListLabel 946"/>
    <w:qFormat/>
    <w:rPr>
      <w:rFonts w:cs="Wingdings"/>
    </w:rPr>
  </w:style>
  <w:style w:type="character" w:customStyle="1" w:styleId="ListLabel947">
    <w:name w:val="ListLabel 947"/>
    <w:qFormat/>
    <w:rPr>
      <w:i w:val="0"/>
      <w:sz w:val="24"/>
    </w:rPr>
  </w:style>
  <w:style w:type="character" w:customStyle="1" w:styleId="ListLabel948">
    <w:name w:val="ListLabel 948"/>
    <w:qFormat/>
    <w:rPr>
      <w:i w:val="0"/>
      <w:sz w:val="24"/>
    </w:rPr>
  </w:style>
  <w:style w:type="character" w:customStyle="1" w:styleId="ListLabel949">
    <w:name w:val="ListLabel 949"/>
    <w:qFormat/>
    <w:rPr>
      <w:i w:val="0"/>
      <w:sz w:val="24"/>
    </w:rPr>
  </w:style>
  <w:style w:type="character" w:customStyle="1" w:styleId="ListLabel950">
    <w:name w:val="ListLabel 950"/>
    <w:qFormat/>
    <w:rPr>
      <w:i w:val="0"/>
      <w:sz w:val="24"/>
    </w:rPr>
  </w:style>
  <w:style w:type="character" w:customStyle="1" w:styleId="ListLabel951">
    <w:name w:val="ListLabel 951"/>
    <w:qFormat/>
    <w:rPr>
      <w:i w:val="0"/>
      <w:sz w:val="24"/>
    </w:rPr>
  </w:style>
  <w:style w:type="character" w:customStyle="1" w:styleId="ListLabel952">
    <w:name w:val="ListLabel 952"/>
    <w:qFormat/>
    <w:rPr>
      <w:i w:val="0"/>
      <w:sz w:val="24"/>
    </w:rPr>
  </w:style>
  <w:style w:type="character" w:customStyle="1" w:styleId="ListLabel953">
    <w:name w:val="ListLabel 953"/>
    <w:qFormat/>
    <w:rPr>
      <w:i w:val="0"/>
      <w:sz w:val="24"/>
    </w:rPr>
  </w:style>
  <w:style w:type="character" w:customStyle="1" w:styleId="ListLabel954">
    <w:name w:val="ListLabel 954"/>
    <w:qFormat/>
    <w:rPr>
      <w:i w:val="0"/>
      <w:sz w:val="24"/>
    </w:rPr>
  </w:style>
  <w:style w:type="character" w:customStyle="1" w:styleId="ListLabel955">
    <w:name w:val="ListLabel 955"/>
    <w:qFormat/>
    <w:rPr>
      <w:i w:val="0"/>
      <w:sz w:val="24"/>
    </w:rPr>
  </w:style>
  <w:style w:type="character" w:customStyle="1" w:styleId="ListLabel956">
    <w:name w:val="ListLabel 956"/>
    <w:qFormat/>
    <w:rPr>
      <w:rFonts w:cs="Times New Roman"/>
      <w:sz w:val="24"/>
    </w:rPr>
  </w:style>
  <w:style w:type="character" w:customStyle="1" w:styleId="ListLabel957">
    <w:name w:val="ListLabel 957"/>
    <w:qFormat/>
    <w:rPr>
      <w:rFonts w:ascii="Times New Roman" w:hAnsi="Times New Roman" w:cs="Times New Roman"/>
      <w:b/>
      <w:sz w:val="24"/>
    </w:rPr>
  </w:style>
  <w:style w:type="character" w:customStyle="1" w:styleId="ListLabel958">
    <w:name w:val="ListLabel 958"/>
    <w:qFormat/>
    <w:rPr>
      <w:rFonts w:cs="Times New Roman"/>
    </w:rPr>
  </w:style>
  <w:style w:type="character" w:customStyle="1" w:styleId="ListLabel959">
    <w:name w:val="ListLabel 959"/>
    <w:qFormat/>
    <w:rPr>
      <w:rFonts w:cs="Times New Roman"/>
    </w:rPr>
  </w:style>
  <w:style w:type="character" w:customStyle="1" w:styleId="ListLabel960">
    <w:name w:val="ListLabel 960"/>
    <w:qFormat/>
    <w:rPr>
      <w:rFonts w:cs="Times New Roman"/>
    </w:rPr>
  </w:style>
  <w:style w:type="character" w:customStyle="1" w:styleId="ListLabel961">
    <w:name w:val="ListLabel 961"/>
    <w:qFormat/>
    <w:rPr>
      <w:rFonts w:cs="Times New Roman"/>
    </w:rPr>
  </w:style>
  <w:style w:type="character" w:customStyle="1" w:styleId="ListLabel962">
    <w:name w:val="ListLabel 962"/>
    <w:qFormat/>
    <w:rPr>
      <w:rFonts w:cs="Times New Roman"/>
    </w:rPr>
  </w:style>
  <w:style w:type="character" w:customStyle="1" w:styleId="ListLabel963">
    <w:name w:val="ListLabel 963"/>
    <w:qFormat/>
    <w:rPr>
      <w:rFonts w:cs="Times New Roman"/>
    </w:rPr>
  </w:style>
  <w:style w:type="character" w:customStyle="1" w:styleId="ListLabel964">
    <w:name w:val="ListLabel 964"/>
    <w:qFormat/>
    <w:rPr>
      <w:rFonts w:cs="Times New Roman"/>
    </w:rPr>
  </w:style>
  <w:style w:type="character" w:customStyle="1" w:styleId="ListLabel965">
    <w:name w:val="ListLabel 965"/>
    <w:qFormat/>
    <w:rPr>
      <w:rFonts w:cs="Times New Roman"/>
      <w:sz w:val="24"/>
    </w:rPr>
  </w:style>
  <w:style w:type="character" w:customStyle="1" w:styleId="ListLabel966">
    <w:name w:val="ListLabel 966"/>
    <w:qFormat/>
    <w:rPr>
      <w:rFonts w:ascii="Times New Roman" w:hAnsi="Times New Roman" w:cs="Times New Roman"/>
      <w:sz w:val="24"/>
      <w:szCs w:val="24"/>
    </w:rPr>
  </w:style>
  <w:style w:type="character" w:customStyle="1" w:styleId="ac">
    <w:name w:val="Абзац списка Знак"/>
    <w:aliases w:val="маркированный Знак,Перечисление Знак,Heading1 Знак,Colorful List - Accent 11 Знак,Bullet List Знак,FooterText Знак,numbered Знак,List Paragraph Знак,Bullets before Знак,Elenco Normale Знак,Абзац с отступом Знак,Список 1 Знак"/>
    <w:uiPriority w:val="34"/>
    <w:qFormat/>
    <w:rsid w:val="0026712C"/>
    <w:rPr>
      <w:rFonts w:ascii="Arial" w:eastAsia="Times New Roman" w:hAnsi="Arial" w:cs="Arial"/>
      <w:color w:val="00000A"/>
      <w:sz w:val="28"/>
      <w:lang w:bidi="ar-SA"/>
    </w:rPr>
  </w:style>
  <w:style w:type="character" w:customStyle="1" w:styleId="ListLabel967">
    <w:name w:val="ListLabel 967"/>
    <w:qFormat/>
    <w:rPr>
      <w:rFonts w:cs="Times New Roman"/>
      <w:sz w:val="24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Times New Roman"/>
      <w:b w:val="0"/>
      <w:i w:val="0"/>
      <w:sz w:val="24"/>
      <w:szCs w:val="24"/>
    </w:rPr>
  </w:style>
  <w:style w:type="character" w:customStyle="1" w:styleId="ListLabel977">
    <w:name w:val="ListLabel 977"/>
    <w:qFormat/>
    <w:rPr>
      <w:rFonts w:cs="Sylfaen"/>
      <w:b/>
      <w:sz w:val="24"/>
    </w:rPr>
  </w:style>
  <w:style w:type="character" w:customStyle="1" w:styleId="ListLabel978">
    <w:name w:val="ListLabel 978"/>
    <w:qFormat/>
    <w:rPr>
      <w:rFonts w:cs="Courier New"/>
    </w:rPr>
  </w:style>
  <w:style w:type="character" w:customStyle="1" w:styleId="ListLabel979">
    <w:name w:val="ListLabel 979"/>
    <w:qFormat/>
    <w:rPr>
      <w:rFonts w:cs="Wingdings"/>
    </w:rPr>
  </w:style>
  <w:style w:type="character" w:customStyle="1" w:styleId="ListLabel980">
    <w:name w:val="ListLabel 980"/>
    <w:qFormat/>
    <w:rPr>
      <w:rFonts w:cs="Symbol"/>
    </w:rPr>
  </w:style>
  <w:style w:type="character" w:customStyle="1" w:styleId="ListLabel981">
    <w:name w:val="ListLabel 981"/>
    <w:qFormat/>
    <w:rPr>
      <w:rFonts w:cs="Courier New"/>
    </w:rPr>
  </w:style>
  <w:style w:type="character" w:customStyle="1" w:styleId="ListLabel982">
    <w:name w:val="ListLabel 982"/>
    <w:qFormat/>
    <w:rPr>
      <w:rFonts w:cs="Wingdings"/>
    </w:rPr>
  </w:style>
  <w:style w:type="character" w:customStyle="1" w:styleId="ListLabel983">
    <w:name w:val="ListLabel 983"/>
    <w:qFormat/>
    <w:rPr>
      <w:rFonts w:cs="Symbol"/>
    </w:rPr>
  </w:style>
  <w:style w:type="character" w:customStyle="1" w:styleId="ListLabel984">
    <w:name w:val="ListLabel 984"/>
    <w:qFormat/>
    <w:rPr>
      <w:rFonts w:cs="Courier New"/>
    </w:rPr>
  </w:style>
  <w:style w:type="character" w:customStyle="1" w:styleId="ListLabel985">
    <w:name w:val="ListLabel 985"/>
    <w:qFormat/>
    <w:rPr>
      <w:rFonts w:cs="Wingdings"/>
    </w:rPr>
  </w:style>
  <w:style w:type="character" w:customStyle="1" w:styleId="ListLabel986">
    <w:name w:val="ListLabel 986"/>
    <w:qFormat/>
    <w:rPr>
      <w:rFonts w:cs="Times New Roman"/>
      <w:sz w:val="24"/>
    </w:rPr>
  </w:style>
  <w:style w:type="character" w:customStyle="1" w:styleId="ListLabel987">
    <w:name w:val="ListLabel 987"/>
    <w:qFormat/>
    <w:rPr>
      <w:rFonts w:cs="Symbol"/>
      <w:color w:val="000000"/>
      <w:sz w:val="24"/>
      <w:szCs w:val="24"/>
      <w:lang w:eastAsia="ru-RU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Times New Roman" w:hAnsi="Times New Roman" w:cs="Times New Roman"/>
      <w:color w:val="000000"/>
      <w:sz w:val="24"/>
    </w:rPr>
  </w:style>
  <w:style w:type="character" w:customStyle="1" w:styleId="ListLabel997">
    <w:name w:val="ListLabel 997"/>
    <w:qFormat/>
    <w:rPr>
      <w:sz w:val="24"/>
      <w:szCs w:val="24"/>
    </w:rPr>
  </w:style>
  <w:style w:type="character" w:customStyle="1" w:styleId="ListLabel998">
    <w:name w:val="ListLabel 998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999">
    <w:name w:val="ListLabel 999"/>
    <w:qFormat/>
    <w:rPr>
      <w:rFonts w:ascii="Times New Roman" w:hAnsi="Times New Roman" w:cs="Symbol"/>
      <w:b/>
      <w:sz w:val="24"/>
      <w:szCs w:val="24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  <w:sz w:val="24"/>
      <w:szCs w:val="24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Symbol"/>
      <w:sz w:val="24"/>
      <w:szCs w:val="24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  <w:sz w:val="24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cs="Symbol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  <w:b/>
      <w:sz w:val="24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  <w:sz w:val="24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cs="Symbol"/>
      <w:sz w:val="24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Times New Roman"/>
      <w:sz w:val="24"/>
    </w:rPr>
  </w:style>
  <w:style w:type="character" w:customStyle="1" w:styleId="ListLabel1027">
    <w:name w:val="ListLabel 1027"/>
    <w:qFormat/>
    <w:rPr>
      <w:rFonts w:cs="Sylfaen"/>
    </w:rPr>
  </w:style>
  <w:style w:type="character" w:customStyle="1" w:styleId="ListLabel1028">
    <w:name w:val="ListLabel 1028"/>
    <w:qFormat/>
    <w:rPr>
      <w:rFonts w:cs="Courier New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Courier New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rFonts w:ascii="Times New Roman" w:hAnsi="Times New Roman"/>
      <w:b/>
      <w:sz w:val="24"/>
      <w:szCs w:val="24"/>
    </w:rPr>
  </w:style>
  <w:style w:type="character" w:customStyle="1" w:styleId="ListLabel1037">
    <w:name w:val="ListLabel 1037"/>
    <w:qFormat/>
    <w:rPr>
      <w:rFonts w:cs="Times New Roman"/>
      <w:b w:val="0"/>
      <w:bCs w:val="0"/>
      <w:sz w:val="24"/>
    </w:rPr>
  </w:style>
  <w:style w:type="character" w:customStyle="1" w:styleId="ListLabel1038">
    <w:name w:val="ListLabel 1038"/>
    <w:qFormat/>
    <w:rPr>
      <w:rFonts w:cs="Times New Roman"/>
      <w:sz w:val="24"/>
    </w:rPr>
  </w:style>
  <w:style w:type="character" w:customStyle="1" w:styleId="ListLabel1039">
    <w:name w:val="ListLabel 1039"/>
    <w:qFormat/>
    <w:rPr>
      <w:b/>
      <w:sz w:val="24"/>
      <w:szCs w:val="24"/>
    </w:rPr>
  </w:style>
  <w:style w:type="character" w:customStyle="1" w:styleId="ListLabel1040">
    <w:name w:val="ListLabel 1040"/>
    <w:qFormat/>
    <w:rPr>
      <w:rFonts w:cs="Times New Roman"/>
      <w:color w:val="000000"/>
      <w:sz w:val="24"/>
    </w:rPr>
  </w:style>
  <w:style w:type="character" w:customStyle="1" w:styleId="ListLabel1041">
    <w:name w:val="ListLabel 1041"/>
    <w:qFormat/>
    <w:rPr>
      <w:b/>
      <w:sz w:val="24"/>
      <w:szCs w:val="24"/>
    </w:rPr>
  </w:style>
  <w:style w:type="character" w:customStyle="1" w:styleId="ListLabel1042">
    <w:name w:val="ListLabel 1042"/>
    <w:qFormat/>
    <w:rPr>
      <w:rFonts w:cs="Times New Roman"/>
      <w:sz w:val="24"/>
      <w:szCs w:val="24"/>
    </w:rPr>
  </w:style>
  <w:style w:type="character" w:customStyle="1" w:styleId="ListLabel1043">
    <w:name w:val="ListLabel 1043"/>
    <w:qFormat/>
    <w:rPr>
      <w:rFonts w:ascii="Times New Roman" w:hAnsi="Times New Roman"/>
      <w:b/>
      <w:i w:val="0"/>
      <w:sz w:val="24"/>
    </w:rPr>
  </w:style>
  <w:style w:type="character" w:customStyle="1" w:styleId="ListLabel1044">
    <w:name w:val="ListLabel 1044"/>
    <w:qFormat/>
    <w:rPr>
      <w:i w:val="0"/>
      <w:sz w:val="24"/>
    </w:rPr>
  </w:style>
  <w:style w:type="character" w:customStyle="1" w:styleId="ListLabel1045">
    <w:name w:val="ListLabel 1045"/>
    <w:qFormat/>
    <w:rPr>
      <w:i w:val="0"/>
      <w:sz w:val="24"/>
    </w:rPr>
  </w:style>
  <w:style w:type="character" w:customStyle="1" w:styleId="ListLabel1046">
    <w:name w:val="ListLabel 1046"/>
    <w:qFormat/>
    <w:rPr>
      <w:i w:val="0"/>
      <w:sz w:val="24"/>
    </w:rPr>
  </w:style>
  <w:style w:type="character" w:customStyle="1" w:styleId="ListLabel1047">
    <w:name w:val="ListLabel 1047"/>
    <w:qFormat/>
    <w:rPr>
      <w:i w:val="0"/>
      <w:sz w:val="24"/>
    </w:rPr>
  </w:style>
  <w:style w:type="character" w:customStyle="1" w:styleId="ListLabel1048">
    <w:name w:val="ListLabel 1048"/>
    <w:qFormat/>
    <w:rPr>
      <w:i w:val="0"/>
      <w:sz w:val="24"/>
    </w:rPr>
  </w:style>
  <w:style w:type="character" w:customStyle="1" w:styleId="ListLabel1049">
    <w:name w:val="ListLabel 1049"/>
    <w:qFormat/>
    <w:rPr>
      <w:i w:val="0"/>
      <w:sz w:val="24"/>
    </w:rPr>
  </w:style>
  <w:style w:type="character" w:customStyle="1" w:styleId="ListLabel1050">
    <w:name w:val="ListLabel 1050"/>
    <w:qFormat/>
    <w:rPr>
      <w:i w:val="0"/>
      <w:sz w:val="24"/>
    </w:rPr>
  </w:style>
  <w:style w:type="character" w:customStyle="1" w:styleId="ListLabel1051">
    <w:name w:val="ListLabel 1051"/>
    <w:qFormat/>
    <w:rPr>
      <w:i w:val="0"/>
      <w:sz w:val="24"/>
    </w:rPr>
  </w:style>
  <w:style w:type="character" w:customStyle="1" w:styleId="ListLabel1052">
    <w:name w:val="ListLabel 1052"/>
    <w:qFormat/>
    <w:rPr>
      <w:rFonts w:cs="Symbol"/>
      <w:color w:val="000000"/>
      <w:sz w:val="16"/>
      <w:szCs w:val="24"/>
      <w:lang w:eastAsia="ru-RU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cs="Symbol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  <w:sz w:val="24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cs="Symbol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  <w:sz w:val="24"/>
      <w:szCs w:val="24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  <w:sz w:val="24"/>
      <w:szCs w:val="24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cs="Symbol"/>
      <w:sz w:val="24"/>
      <w:szCs w:val="24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  <w:sz w:val="24"/>
    </w:rPr>
  </w:style>
  <w:style w:type="character" w:customStyle="1" w:styleId="ListLabel1080">
    <w:name w:val="ListLabel 1080"/>
    <w:qFormat/>
    <w:rPr>
      <w:rFonts w:cs="Times New Roman"/>
    </w:rPr>
  </w:style>
  <w:style w:type="character" w:customStyle="1" w:styleId="ListLabel1081">
    <w:name w:val="ListLabel 1081"/>
    <w:qFormat/>
    <w:rPr>
      <w:rFonts w:cs="Times New Roman"/>
    </w:rPr>
  </w:style>
  <w:style w:type="character" w:customStyle="1" w:styleId="ListLabel1082">
    <w:name w:val="ListLabel 1082"/>
    <w:qFormat/>
    <w:rPr>
      <w:rFonts w:cs="Times New Roman"/>
    </w:rPr>
  </w:style>
  <w:style w:type="character" w:customStyle="1" w:styleId="ListLabel1083">
    <w:name w:val="ListLabel 1083"/>
    <w:qFormat/>
    <w:rPr>
      <w:rFonts w:cs="Times New Roman"/>
    </w:rPr>
  </w:style>
  <w:style w:type="character" w:customStyle="1" w:styleId="ListLabel1084">
    <w:name w:val="ListLabel 1084"/>
    <w:qFormat/>
    <w:rPr>
      <w:rFonts w:cs="Times New Roman"/>
    </w:rPr>
  </w:style>
  <w:style w:type="character" w:customStyle="1" w:styleId="ListLabel1085">
    <w:name w:val="ListLabel 1085"/>
    <w:qFormat/>
    <w:rPr>
      <w:rFonts w:cs="Times New Roman"/>
    </w:rPr>
  </w:style>
  <w:style w:type="character" w:customStyle="1" w:styleId="ListLabel1086">
    <w:name w:val="ListLabel 1086"/>
    <w:qFormat/>
    <w:rPr>
      <w:rFonts w:cs="Times New Roman"/>
    </w:rPr>
  </w:style>
  <w:style w:type="character" w:customStyle="1" w:styleId="ListLabel1087">
    <w:name w:val="ListLabel 1087"/>
    <w:qFormat/>
    <w:rPr>
      <w:rFonts w:cs="Times New Roman"/>
    </w:rPr>
  </w:style>
  <w:style w:type="character" w:customStyle="1" w:styleId="ListLabel1088">
    <w:name w:val="ListLabel 1088"/>
    <w:qFormat/>
    <w:rPr>
      <w:rFonts w:cs="Sylfaen"/>
      <w:sz w:val="24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cs="Symbol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  <w:sz w:val="24"/>
      <w:szCs w:val="24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  <w:sz w:val="24"/>
      <w:szCs w:val="24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  <w:sz w:val="24"/>
      <w:szCs w:val="24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lfaen"/>
      <w:sz w:val="24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cs="Symbol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  <w:sz w:val="24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  <w:sz w:val="24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cs="Symbol"/>
      <w:sz w:val="24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ascii="Times New Roman" w:hAnsi="Times New Roman" w:cs="Symbol"/>
      <w:sz w:val="24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cs="Symbol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  <w:sz w:val="24"/>
      <w:szCs w:val="24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  <w:sz w:val="24"/>
      <w:szCs w:val="24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cs="Symbol"/>
      <w:sz w:val="24"/>
      <w:szCs w:val="24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cs="Symbol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Times New Roman"/>
      <w:sz w:val="24"/>
    </w:rPr>
  </w:style>
  <w:style w:type="character" w:customStyle="1" w:styleId="ListLabel1152">
    <w:name w:val="ListLabel 1152"/>
    <w:qFormat/>
    <w:rPr>
      <w:rFonts w:cs="Times New Roman"/>
      <w:sz w:val="24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Times New Roman"/>
      <w:sz w:val="24"/>
    </w:rPr>
  </w:style>
  <w:style w:type="character" w:customStyle="1" w:styleId="ListLabel1162">
    <w:name w:val="ListLabel 1162"/>
    <w:qFormat/>
    <w:rPr>
      <w:rFonts w:cs="Times New Roman"/>
      <w:sz w:val="24"/>
    </w:rPr>
  </w:style>
  <w:style w:type="character" w:customStyle="1" w:styleId="ListLabel1163">
    <w:name w:val="ListLabel 1163"/>
    <w:qFormat/>
    <w:rPr>
      <w:rFonts w:cs="Symbol"/>
      <w:sz w:val="24"/>
      <w:szCs w:val="24"/>
    </w:rPr>
  </w:style>
  <w:style w:type="character" w:customStyle="1" w:styleId="ListLabel1164">
    <w:name w:val="ListLabel 1164"/>
    <w:qFormat/>
    <w:rPr>
      <w:rFonts w:cs="Courier New"/>
    </w:rPr>
  </w:style>
  <w:style w:type="character" w:customStyle="1" w:styleId="ListLabel1165">
    <w:name w:val="ListLabel 1165"/>
    <w:qFormat/>
    <w:rPr>
      <w:rFonts w:cs="Wingdings"/>
    </w:rPr>
  </w:style>
  <w:style w:type="character" w:customStyle="1" w:styleId="ListLabel1166">
    <w:name w:val="ListLabel 1166"/>
    <w:qFormat/>
    <w:rPr>
      <w:rFonts w:cs="Symbol"/>
      <w:sz w:val="24"/>
      <w:szCs w:val="24"/>
    </w:rPr>
  </w:style>
  <w:style w:type="character" w:customStyle="1" w:styleId="ListLabel1167">
    <w:name w:val="ListLabel 1167"/>
    <w:qFormat/>
    <w:rPr>
      <w:rFonts w:cs="Courier New"/>
    </w:rPr>
  </w:style>
  <w:style w:type="character" w:customStyle="1" w:styleId="ListLabel1168">
    <w:name w:val="ListLabel 1168"/>
    <w:qFormat/>
    <w:rPr>
      <w:rFonts w:cs="Wingdings"/>
    </w:rPr>
  </w:style>
  <w:style w:type="character" w:customStyle="1" w:styleId="ListLabel1169">
    <w:name w:val="ListLabel 1169"/>
    <w:qFormat/>
    <w:rPr>
      <w:rFonts w:cs="Symbol"/>
      <w:sz w:val="24"/>
      <w:szCs w:val="24"/>
    </w:rPr>
  </w:style>
  <w:style w:type="character" w:customStyle="1" w:styleId="ListLabel1170">
    <w:name w:val="ListLabel 1170"/>
    <w:qFormat/>
    <w:rPr>
      <w:rFonts w:cs="Courier New"/>
    </w:rPr>
  </w:style>
  <w:style w:type="character" w:customStyle="1" w:styleId="ListLabel1171">
    <w:name w:val="ListLabel 1171"/>
    <w:qFormat/>
    <w:rPr>
      <w:rFonts w:cs="Wingdings"/>
    </w:rPr>
  </w:style>
  <w:style w:type="character" w:customStyle="1" w:styleId="ListLabel1172">
    <w:name w:val="ListLabel 1172"/>
    <w:qFormat/>
    <w:rPr>
      <w:rFonts w:ascii="Times New Roman" w:hAnsi="Times New Roman" w:cs="Symbol"/>
      <w:sz w:val="24"/>
    </w:rPr>
  </w:style>
  <w:style w:type="character" w:customStyle="1" w:styleId="ListLabel1173">
    <w:name w:val="ListLabel 1173"/>
    <w:qFormat/>
    <w:rPr>
      <w:rFonts w:cs="Courier New"/>
    </w:rPr>
  </w:style>
  <w:style w:type="character" w:customStyle="1" w:styleId="ListLabel1174">
    <w:name w:val="ListLabel 1174"/>
    <w:qFormat/>
    <w:rPr>
      <w:rFonts w:cs="Wingdings"/>
    </w:rPr>
  </w:style>
  <w:style w:type="character" w:customStyle="1" w:styleId="ListLabel1175">
    <w:name w:val="ListLabel 1175"/>
    <w:qFormat/>
    <w:rPr>
      <w:rFonts w:cs="Symbol"/>
    </w:rPr>
  </w:style>
  <w:style w:type="character" w:customStyle="1" w:styleId="ListLabel1176">
    <w:name w:val="ListLabel 1176"/>
    <w:qFormat/>
    <w:rPr>
      <w:rFonts w:cs="Courier New"/>
    </w:rPr>
  </w:style>
  <w:style w:type="character" w:customStyle="1" w:styleId="ListLabel1177">
    <w:name w:val="ListLabel 1177"/>
    <w:qFormat/>
    <w:rPr>
      <w:rFonts w:cs="Wingdings"/>
    </w:rPr>
  </w:style>
  <w:style w:type="character" w:customStyle="1" w:styleId="ListLabel1178">
    <w:name w:val="ListLabel 1178"/>
    <w:qFormat/>
    <w:rPr>
      <w:rFonts w:cs="Symbol"/>
    </w:rPr>
  </w:style>
  <w:style w:type="character" w:customStyle="1" w:styleId="ListLabel1179">
    <w:name w:val="ListLabel 1179"/>
    <w:qFormat/>
    <w:rPr>
      <w:rFonts w:cs="Courier New"/>
    </w:rPr>
  </w:style>
  <w:style w:type="character" w:customStyle="1" w:styleId="ListLabel1180">
    <w:name w:val="ListLabel 1180"/>
    <w:qFormat/>
    <w:rPr>
      <w:rFonts w:cs="Wingdings"/>
    </w:rPr>
  </w:style>
  <w:style w:type="character" w:customStyle="1" w:styleId="ListLabel1181">
    <w:name w:val="ListLabel 1181"/>
    <w:qFormat/>
    <w:rPr>
      <w:i w:val="0"/>
      <w:sz w:val="24"/>
    </w:rPr>
  </w:style>
  <w:style w:type="character" w:customStyle="1" w:styleId="ListLabel1182">
    <w:name w:val="ListLabel 1182"/>
    <w:qFormat/>
    <w:rPr>
      <w:i w:val="0"/>
      <w:sz w:val="24"/>
    </w:rPr>
  </w:style>
  <w:style w:type="character" w:customStyle="1" w:styleId="ListLabel1183">
    <w:name w:val="ListLabel 1183"/>
    <w:qFormat/>
    <w:rPr>
      <w:i w:val="0"/>
      <w:sz w:val="24"/>
    </w:rPr>
  </w:style>
  <w:style w:type="character" w:customStyle="1" w:styleId="ListLabel1184">
    <w:name w:val="ListLabel 1184"/>
    <w:qFormat/>
    <w:rPr>
      <w:i w:val="0"/>
      <w:sz w:val="24"/>
    </w:rPr>
  </w:style>
  <w:style w:type="character" w:customStyle="1" w:styleId="ListLabel1185">
    <w:name w:val="ListLabel 1185"/>
    <w:qFormat/>
    <w:rPr>
      <w:i w:val="0"/>
      <w:sz w:val="24"/>
    </w:rPr>
  </w:style>
  <w:style w:type="character" w:customStyle="1" w:styleId="ListLabel1186">
    <w:name w:val="ListLabel 1186"/>
    <w:qFormat/>
    <w:rPr>
      <w:i w:val="0"/>
      <w:sz w:val="24"/>
    </w:rPr>
  </w:style>
  <w:style w:type="character" w:customStyle="1" w:styleId="ListLabel1187">
    <w:name w:val="ListLabel 1187"/>
    <w:qFormat/>
    <w:rPr>
      <w:i w:val="0"/>
      <w:sz w:val="24"/>
    </w:rPr>
  </w:style>
  <w:style w:type="character" w:customStyle="1" w:styleId="ListLabel1188">
    <w:name w:val="ListLabel 1188"/>
    <w:qFormat/>
    <w:rPr>
      <w:i w:val="0"/>
      <w:sz w:val="24"/>
    </w:rPr>
  </w:style>
  <w:style w:type="character" w:customStyle="1" w:styleId="ListLabel1189">
    <w:name w:val="ListLabel 1189"/>
    <w:qFormat/>
    <w:rPr>
      <w:i w:val="0"/>
      <w:sz w:val="24"/>
    </w:rPr>
  </w:style>
  <w:style w:type="character" w:customStyle="1" w:styleId="ListLabel1190">
    <w:name w:val="ListLabel 1190"/>
    <w:qFormat/>
    <w:rPr>
      <w:rFonts w:cs="Times New Roman"/>
      <w:sz w:val="24"/>
    </w:rPr>
  </w:style>
  <w:style w:type="character" w:customStyle="1" w:styleId="ListLabel1191">
    <w:name w:val="ListLabel 1191"/>
    <w:qFormat/>
    <w:rPr>
      <w:rFonts w:ascii="Times New Roman" w:hAnsi="Times New Roman" w:cs="Times New Roman"/>
      <w:b/>
      <w:sz w:val="24"/>
    </w:rPr>
  </w:style>
  <w:style w:type="character" w:customStyle="1" w:styleId="ListLabel1192">
    <w:name w:val="ListLabel 1192"/>
    <w:qFormat/>
    <w:rPr>
      <w:rFonts w:cs="Times New Roman"/>
    </w:rPr>
  </w:style>
  <w:style w:type="character" w:customStyle="1" w:styleId="ListLabel1193">
    <w:name w:val="ListLabel 1193"/>
    <w:qFormat/>
    <w:rPr>
      <w:rFonts w:cs="Times New Roman"/>
    </w:rPr>
  </w:style>
  <w:style w:type="character" w:customStyle="1" w:styleId="ListLabel1194">
    <w:name w:val="ListLabel 1194"/>
    <w:qFormat/>
    <w:rPr>
      <w:rFonts w:cs="Times New Roman"/>
    </w:rPr>
  </w:style>
  <w:style w:type="character" w:customStyle="1" w:styleId="ListLabel1195">
    <w:name w:val="ListLabel 1195"/>
    <w:qFormat/>
    <w:rPr>
      <w:rFonts w:cs="Times New Roman"/>
    </w:rPr>
  </w:style>
  <w:style w:type="character" w:customStyle="1" w:styleId="ListLabel1196">
    <w:name w:val="ListLabel 1196"/>
    <w:qFormat/>
    <w:rPr>
      <w:rFonts w:cs="Times New Roman"/>
    </w:rPr>
  </w:style>
  <w:style w:type="character" w:customStyle="1" w:styleId="ListLabel1197">
    <w:name w:val="ListLabel 1197"/>
    <w:qFormat/>
    <w:rPr>
      <w:rFonts w:cs="Times New Roman"/>
    </w:rPr>
  </w:style>
  <w:style w:type="character" w:customStyle="1" w:styleId="ListLabel1198">
    <w:name w:val="ListLabel 1198"/>
    <w:qFormat/>
    <w:rPr>
      <w:rFonts w:cs="Times New Roman"/>
    </w:rPr>
  </w:style>
  <w:style w:type="character" w:customStyle="1" w:styleId="ListLabel1199">
    <w:name w:val="ListLabel 1199"/>
    <w:qFormat/>
    <w:rPr>
      <w:rFonts w:cs="Times New Roman"/>
      <w:sz w:val="24"/>
    </w:rPr>
  </w:style>
  <w:style w:type="character" w:customStyle="1" w:styleId="ListLabel1200">
    <w:name w:val="ListLabel 1200"/>
    <w:qFormat/>
    <w:rPr>
      <w:rFonts w:ascii="Times New Roman" w:hAnsi="Times New Roman" w:cs="Times New Roman"/>
      <w:sz w:val="24"/>
      <w:szCs w:val="24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Courier New"/>
    </w:rPr>
  </w:style>
  <w:style w:type="character" w:customStyle="1" w:styleId="ListLabel1203">
    <w:name w:val="ListLabel 1203"/>
    <w:qFormat/>
    <w:rPr>
      <w:rFonts w:cs="Courier New"/>
    </w:rPr>
  </w:style>
  <w:style w:type="character" w:customStyle="1" w:styleId="ListLabel1204">
    <w:name w:val="ListLabel 1204"/>
    <w:qFormat/>
    <w:rPr>
      <w:rFonts w:eastAsia="Times New Roman" w:cs="Times New Roman"/>
      <w:sz w:val="22"/>
    </w:rPr>
  </w:style>
  <w:style w:type="character" w:customStyle="1" w:styleId="ListLabel1205">
    <w:name w:val="ListLabel 1205"/>
    <w:qFormat/>
    <w:rPr>
      <w:rFonts w:cs="Courier New"/>
    </w:rPr>
  </w:style>
  <w:style w:type="character" w:customStyle="1" w:styleId="ListLabel1206">
    <w:name w:val="ListLabel 1206"/>
    <w:qFormat/>
    <w:rPr>
      <w:rFonts w:cs="Courier Ne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eastAsia="Times New Roman" w:cs="Times New Roman"/>
      <w:color w:val="FF0000"/>
      <w:sz w:val="24"/>
    </w:rPr>
  </w:style>
  <w:style w:type="character" w:customStyle="1" w:styleId="ListLabel1209">
    <w:name w:val="ListLabel 1209"/>
    <w:qFormat/>
    <w:rPr>
      <w:rFonts w:cs="Courier New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Courier New"/>
    </w:rPr>
  </w:style>
  <w:style w:type="character" w:customStyle="1" w:styleId="ListLabel1212">
    <w:name w:val="ListLabel 1212"/>
    <w:qFormat/>
    <w:rPr>
      <w:rFonts w:cs="Courier New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Courier New"/>
    </w:rPr>
  </w:style>
  <w:style w:type="character" w:customStyle="1" w:styleId="ListLabel1215">
    <w:name w:val="ListLabel 1215"/>
    <w:qFormat/>
    <w:rPr>
      <w:rFonts w:cs="Courier New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Courier New"/>
    </w:rPr>
  </w:style>
  <w:style w:type="character" w:customStyle="1" w:styleId="ListLabel1218">
    <w:name w:val="ListLabel 1218"/>
    <w:qFormat/>
    <w:rPr>
      <w:rFonts w:ascii="Times New Roman" w:hAnsi="Times New Roman"/>
      <w:b w:val="0"/>
      <w:sz w:val="24"/>
    </w:rPr>
  </w:style>
  <w:style w:type="character" w:customStyle="1" w:styleId="ListLabel1219">
    <w:name w:val="ListLabel 1219"/>
    <w:qFormat/>
    <w:rPr>
      <w:rFonts w:cs="Sylfaen"/>
      <w:b/>
      <w:sz w:val="24"/>
    </w:rPr>
  </w:style>
  <w:style w:type="character" w:customStyle="1" w:styleId="ListLabel1220">
    <w:name w:val="ListLabel 1220"/>
    <w:qFormat/>
    <w:rPr>
      <w:rFonts w:cs="Courier New"/>
    </w:rPr>
  </w:style>
  <w:style w:type="character" w:customStyle="1" w:styleId="ListLabel1221">
    <w:name w:val="ListLabel 1221"/>
    <w:qFormat/>
    <w:rPr>
      <w:rFonts w:cs="Wingdings"/>
    </w:rPr>
  </w:style>
  <w:style w:type="character" w:customStyle="1" w:styleId="ListLabel1222">
    <w:name w:val="ListLabel 1222"/>
    <w:qFormat/>
    <w:rPr>
      <w:rFonts w:cs="Symbol"/>
    </w:rPr>
  </w:style>
  <w:style w:type="character" w:customStyle="1" w:styleId="ListLabel1223">
    <w:name w:val="ListLabel 1223"/>
    <w:qFormat/>
    <w:rPr>
      <w:rFonts w:cs="Courier New"/>
    </w:rPr>
  </w:style>
  <w:style w:type="character" w:customStyle="1" w:styleId="ListLabel1224">
    <w:name w:val="ListLabel 1224"/>
    <w:qFormat/>
    <w:rPr>
      <w:rFonts w:cs="Wingdings"/>
    </w:rPr>
  </w:style>
  <w:style w:type="character" w:customStyle="1" w:styleId="ListLabel1225">
    <w:name w:val="ListLabel 1225"/>
    <w:qFormat/>
    <w:rPr>
      <w:rFonts w:cs="Symbol"/>
    </w:rPr>
  </w:style>
  <w:style w:type="character" w:customStyle="1" w:styleId="ListLabel1226">
    <w:name w:val="ListLabel 1226"/>
    <w:qFormat/>
    <w:rPr>
      <w:rFonts w:cs="Courier New"/>
    </w:rPr>
  </w:style>
  <w:style w:type="character" w:customStyle="1" w:styleId="ListLabel1227">
    <w:name w:val="ListLabel 1227"/>
    <w:qFormat/>
    <w:rPr>
      <w:rFonts w:cs="Wingdings"/>
    </w:rPr>
  </w:style>
  <w:style w:type="character" w:customStyle="1" w:styleId="ListLabel1228">
    <w:name w:val="ListLabel 1228"/>
    <w:qFormat/>
    <w:rPr>
      <w:rFonts w:ascii="Times New Roman" w:hAnsi="Times New Roman" w:cs="Times New Roman"/>
      <w:color w:val="000000"/>
      <w:sz w:val="24"/>
    </w:rPr>
  </w:style>
  <w:style w:type="character" w:customStyle="1" w:styleId="ListLabel1229">
    <w:name w:val="ListLabel 1229"/>
    <w:qFormat/>
    <w:rPr>
      <w:sz w:val="24"/>
      <w:szCs w:val="24"/>
    </w:rPr>
  </w:style>
  <w:style w:type="character" w:customStyle="1" w:styleId="ListLabel1230">
    <w:name w:val="ListLabel 1230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1231">
    <w:name w:val="ListLabel 1231"/>
    <w:qFormat/>
    <w:rPr>
      <w:rFonts w:ascii="Times New Roman" w:hAnsi="Times New Roman" w:cs="Symbol"/>
      <w:b/>
      <w:sz w:val="24"/>
      <w:szCs w:val="24"/>
    </w:rPr>
  </w:style>
  <w:style w:type="character" w:customStyle="1" w:styleId="ListLabel1232">
    <w:name w:val="ListLabel 1232"/>
    <w:qFormat/>
    <w:rPr>
      <w:rFonts w:cs="Courier New"/>
    </w:rPr>
  </w:style>
  <w:style w:type="character" w:customStyle="1" w:styleId="ListLabel1233">
    <w:name w:val="ListLabel 1233"/>
    <w:qFormat/>
    <w:rPr>
      <w:rFonts w:cs="Wingdings"/>
    </w:rPr>
  </w:style>
  <w:style w:type="character" w:customStyle="1" w:styleId="ListLabel1234">
    <w:name w:val="ListLabel 1234"/>
    <w:qFormat/>
    <w:rPr>
      <w:rFonts w:cs="Symbol"/>
      <w:sz w:val="24"/>
      <w:szCs w:val="24"/>
    </w:rPr>
  </w:style>
  <w:style w:type="character" w:customStyle="1" w:styleId="ListLabel1235">
    <w:name w:val="ListLabel 1235"/>
    <w:qFormat/>
    <w:rPr>
      <w:rFonts w:cs="Courier New"/>
    </w:rPr>
  </w:style>
  <w:style w:type="character" w:customStyle="1" w:styleId="ListLabel1236">
    <w:name w:val="ListLabel 1236"/>
    <w:qFormat/>
    <w:rPr>
      <w:rFonts w:cs="Wingdings"/>
    </w:rPr>
  </w:style>
  <w:style w:type="character" w:customStyle="1" w:styleId="ListLabel1237">
    <w:name w:val="ListLabel 1237"/>
    <w:qFormat/>
    <w:rPr>
      <w:rFonts w:cs="Symbol"/>
      <w:sz w:val="24"/>
      <w:szCs w:val="24"/>
    </w:rPr>
  </w:style>
  <w:style w:type="character" w:customStyle="1" w:styleId="ListLabel1238">
    <w:name w:val="ListLabel 1238"/>
    <w:qFormat/>
    <w:rPr>
      <w:rFonts w:cs="Courier New"/>
    </w:rPr>
  </w:style>
  <w:style w:type="character" w:customStyle="1" w:styleId="ListLabel1239">
    <w:name w:val="ListLabel 1239"/>
    <w:qFormat/>
    <w:rPr>
      <w:rFonts w:cs="Wingdings"/>
    </w:rPr>
  </w:style>
  <w:style w:type="character" w:customStyle="1" w:styleId="ListLabel1240">
    <w:name w:val="ListLabel 1240"/>
    <w:qFormat/>
    <w:rPr>
      <w:rFonts w:cs="Symbol"/>
      <w:sz w:val="24"/>
    </w:rPr>
  </w:style>
  <w:style w:type="character" w:customStyle="1" w:styleId="ListLabel1241">
    <w:name w:val="ListLabel 1241"/>
    <w:qFormat/>
    <w:rPr>
      <w:rFonts w:cs="Courier New"/>
    </w:rPr>
  </w:style>
  <w:style w:type="character" w:customStyle="1" w:styleId="ListLabel1242">
    <w:name w:val="ListLabel 1242"/>
    <w:qFormat/>
    <w:rPr>
      <w:rFonts w:cs="Wingdings"/>
    </w:rPr>
  </w:style>
  <w:style w:type="character" w:customStyle="1" w:styleId="ListLabel1243">
    <w:name w:val="ListLabel 1243"/>
    <w:qFormat/>
    <w:rPr>
      <w:rFonts w:cs="Symbol"/>
    </w:rPr>
  </w:style>
  <w:style w:type="character" w:customStyle="1" w:styleId="ListLabel1244">
    <w:name w:val="ListLabel 1244"/>
    <w:qFormat/>
    <w:rPr>
      <w:rFonts w:cs="Courier New"/>
    </w:rPr>
  </w:style>
  <w:style w:type="character" w:customStyle="1" w:styleId="ListLabel1245">
    <w:name w:val="ListLabel 1245"/>
    <w:qFormat/>
    <w:rPr>
      <w:rFonts w:cs="Wingdings"/>
    </w:rPr>
  </w:style>
  <w:style w:type="character" w:customStyle="1" w:styleId="ListLabel1246">
    <w:name w:val="ListLabel 1246"/>
    <w:qFormat/>
    <w:rPr>
      <w:rFonts w:cs="Symbol"/>
    </w:rPr>
  </w:style>
  <w:style w:type="character" w:customStyle="1" w:styleId="ListLabel1247">
    <w:name w:val="ListLabel 1247"/>
    <w:qFormat/>
    <w:rPr>
      <w:rFonts w:cs="Courier New"/>
    </w:rPr>
  </w:style>
  <w:style w:type="character" w:customStyle="1" w:styleId="ListLabel1248">
    <w:name w:val="ListLabel 1248"/>
    <w:qFormat/>
    <w:rPr>
      <w:rFonts w:cs="Wingdings"/>
    </w:rPr>
  </w:style>
  <w:style w:type="character" w:customStyle="1" w:styleId="ListLabel1249">
    <w:name w:val="ListLabel 1249"/>
    <w:qFormat/>
    <w:rPr>
      <w:rFonts w:cs="Sylfaen"/>
    </w:rPr>
  </w:style>
  <w:style w:type="character" w:customStyle="1" w:styleId="ListLabel1250">
    <w:name w:val="ListLabel 1250"/>
    <w:qFormat/>
    <w:rPr>
      <w:rFonts w:cs="Courier New"/>
    </w:rPr>
  </w:style>
  <w:style w:type="character" w:customStyle="1" w:styleId="ListLabel1251">
    <w:name w:val="ListLabel 1251"/>
    <w:qFormat/>
    <w:rPr>
      <w:rFonts w:cs="Wingdings"/>
    </w:rPr>
  </w:style>
  <w:style w:type="character" w:customStyle="1" w:styleId="ListLabel1252">
    <w:name w:val="ListLabel 1252"/>
    <w:qFormat/>
    <w:rPr>
      <w:rFonts w:cs="Symbol"/>
    </w:rPr>
  </w:style>
  <w:style w:type="character" w:customStyle="1" w:styleId="ListLabel1253">
    <w:name w:val="ListLabel 1253"/>
    <w:qFormat/>
    <w:rPr>
      <w:rFonts w:cs="Courier New"/>
    </w:rPr>
  </w:style>
  <w:style w:type="character" w:customStyle="1" w:styleId="ListLabel1254">
    <w:name w:val="ListLabel 1254"/>
    <w:qFormat/>
    <w:rPr>
      <w:rFonts w:cs="Wingdings"/>
    </w:rPr>
  </w:style>
  <w:style w:type="character" w:customStyle="1" w:styleId="ListLabel1255">
    <w:name w:val="ListLabel 1255"/>
    <w:qFormat/>
    <w:rPr>
      <w:rFonts w:cs="Symbol"/>
    </w:rPr>
  </w:style>
  <w:style w:type="character" w:customStyle="1" w:styleId="ListLabel1256">
    <w:name w:val="ListLabel 1256"/>
    <w:qFormat/>
    <w:rPr>
      <w:rFonts w:cs="Courier New"/>
    </w:rPr>
  </w:style>
  <w:style w:type="character" w:customStyle="1" w:styleId="ListLabel1257">
    <w:name w:val="ListLabel 1257"/>
    <w:qFormat/>
    <w:rPr>
      <w:rFonts w:cs="Wingdings"/>
    </w:rPr>
  </w:style>
  <w:style w:type="character" w:customStyle="1" w:styleId="ListLabel1258">
    <w:name w:val="ListLabel 1258"/>
    <w:qFormat/>
    <w:rPr>
      <w:rFonts w:ascii="Times New Roman" w:hAnsi="Times New Roman"/>
      <w:b/>
      <w:sz w:val="24"/>
      <w:szCs w:val="24"/>
    </w:rPr>
  </w:style>
  <w:style w:type="character" w:customStyle="1" w:styleId="ListLabel1259">
    <w:name w:val="ListLabel 1259"/>
    <w:qFormat/>
    <w:rPr>
      <w:rFonts w:cs="Times New Roman"/>
      <w:b w:val="0"/>
      <w:bCs w:val="0"/>
      <w:sz w:val="24"/>
    </w:rPr>
  </w:style>
  <w:style w:type="character" w:customStyle="1" w:styleId="ListLabel1260">
    <w:name w:val="ListLabel 1260"/>
    <w:qFormat/>
    <w:rPr>
      <w:rFonts w:cs="Times New Roman"/>
      <w:sz w:val="24"/>
    </w:rPr>
  </w:style>
  <w:style w:type="character" w:customStyle="1" w:styleId="ListLabel1261">
    <w:name w:val="ListLabel 1261"/>
    <w:qFormat/>
    <w:rPr>
      <w:b/>
      <w:sz w:val="24"/>
      <w:szCs w:val="24"/>
    </w:rPr>
  </w:style>
  <w:style w:type="character" w:customStyle="1" w:styleId="ListLabel1262">
    <w:name w:val="ListLabel 1262"/>
    <w:qFormat/>
    <w:rPr>
      <w:rFonts w:cs="Times New Roman"/>
      <w:sz w:val="24"/>
      <w:szCs w:val="24"/>
    </w:rPr>
  </w:style>
  <w:style w:type="character" w:customStyle="1" w:styleId="ListLabel1263">
    <w:name w:val="ListLabel 1263"/>
    <w:qFormat/>
    <w:rPr>
      <w:rFonts w:ascii="Times New Roman" w:hAnsi="Times New Roman"/>
      <w:b/>
      <w:i w:val="0"/>
      <w:sz w:val="24"/>
    </w:rPr>
  </w:style>
  <w:style w:type="character" w:customStyle="1" w:styleId="ListLabel1264">
    <w:name w:val="ListLabel 1264"/>
    <w:qFormat/>
    <w:rPr>
      <w:i w:val="0"/>
      <w:sz w:val="24"/>
    </w:rPr>
  </w:style>
  <w:style w:type="character" w:customStyle="1" w:styleId="ListLabel1265">
    <w:name w:val="ListLabel 1265"/>
    <w:qFormat/>
    <w:rPr>
      <w:i w:val="0"/>
      <w:sz w:val="24"/>
    </w:rPr>
  </w:style>
  <w:style w:type="character" w:customStyle="1" w:styleId="ListLabel1266">
    <w:name w:val="ListLabel 1266"/>
    <w:qFormat/>
    <w:rPr>
      <w:i w:val="0"/>
      <w:sz w:val="24"/>
    </w:rPr>
  </w:style>
  <w:style w:type="character" w:customStyle="1" w:styleId="ListLabel1267">
    <w:name w:val="ListLabel 1267"/>
    <w:qFormat/>
    <w:rPr>
      <w:i w:val="0"/>
      <w:sz w:val="24"/>
    </w:rPr>
  </w:style>
  <w:style w:type="character" w:customStyle="1" w:styleId="ListLabel1268">
    <w:name w:val="ListLabel 1268"/>
    <w:qFormat/>
    <w:rPr>
      <w:i w:val="0"/>
      <w:sz w:val="24"/>
    </w:rPr>
  </w:style>
  <w:style w:type="character" w:customStyle="1" w:styleId="ListLabel1269">
    <w:name w:val="ListLabel 1269"/>
    <w:qFormat/>
    <w:rPr>
      <w:i w:val="0"/>
      <w:sz w:val="24"/>
    </w:rPr>
  </w:style>
  <w:style w:type="character" w:customStyle="1" w:styleId="ListLabel1270">
    <w:name w:val="ListLabel 1270"/>
    <w:qFormat/>
    <w:rPr>
      <w:i w:val="0"/>
      <w:sz w:val="24"/>
    </w:rPr>
  </w:style>
  <w:style w:type="character" w:customStyle="1" w:styleId="ListLabel1271">
    <w:name w:val="ListLabel 1271"/>
    <w:qFormat/>
    <w:rPr>
      <w:i w:val="0"/>
      <w:sz w:val="24"/>
    </w:rPr>
  </w:style>
  <w:style w:type="character" w:customStyle="1" w:styleId="ListLabel1272">
    <w:name w:val="ListLabel 1272"/>
    <w:qFormat/>
    <w:rPr>
      <w:rFonts w:cs="Symbol"/>
      <w:sz w:val="24"/>
      <w:szCs w:val="24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  <w:sz w:val="24"/>
      <w:szCs w:val="24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  <w:sz w:val="24"/>
      <w:szCs w:val="24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Symbol"/>
      <w:sz w:val="24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  <w:sz w:val="24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  <w:sz w:val="24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Times New Roman" w:hAnsi="Times New Roman" w:cs="Symbol"/>
      <w:sz w:val="24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cs="Symbol"/>
      <w:sz w:val="24"/>
      <w:szCs w:val="24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  <w:sz w:val="24"/>
      <w:szCs w:val="24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  <w:sz w:val="24"/>
      <w:szCs w:val="24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cs="Symbol"/>
      <w:sz w:val="24"/>
      <w:szCs w:val="24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  <w:sz w:val="24"/>
      <w:szCs w:val="24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  <w:sz w:val="24"/>
      <w:szCs w:val="24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Times New Roman" w:hAnsi="Times New Roman" w:cs="Symbol"/>
      <w:sz w:val="24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Times New Roman" w:hAnsi="Times New Roman" w:cs="Times New Roman"/>
      <w:b/>
      <w:sz w:val="24"/>
    </w:rPr>
  </w:style>
  <w:style w:type="character" w:customStyle="1" w:styleId="ListLabel1327">
    <w:name w:val="ListLabel 1327"/>
    <w:qFormat/>
    <w:rPr>
      <w:rFonts w:cs="Times New Roman"/>
    </w:rPr>
  </w:style>
  <w:style w:type="character" w:customStyle="1" w:styleId="ListLabel1328">
    <w:name w:val="ListLabel 1328"/>
    <w:qFormat/>
    <w:rPr>
      <w:rFonts w:cs="Times New Roman"/>
    </w:rPr>
  </w:style>
  <w:style w:type="character" w:customStyle="1" w:styleId="ListLabel1329">
    <w:name w:val="ListLabel 1329"/>
    <w:qFormat/>
    <w:rPr>
      <w:rFonts w:cs="Times New Roman"/>
    </w:rPr>
  </w:style>
  <w:style w:type="character" w:customStyle="1" w:styleId="ListLabel1330">
    <w:name w:val="ListLabel 1330"/>
    <w:qFormat/>
    <w:rPr>
      <w:rFonts w:cs="Times New Roman"/>
    </w:rPr>
  </w:style>
  <w:style w:type="character" w:customStyle="1" w:styleId="ListLabel1331">
    <w:name w:val="ListLabel 1331"/>
    <w:qFormat/>
    <w:rPr>
      <w:rFonts w:cs="Times New Roman"/>
    </w:rPr>
  </w:style>
  <w:style w:type="character" w:customStyle="1" w:styleId="ListLabel1332">
    <w:name w:val="ListLabel 1332"/>
    <w:qFormat/>
    <w:rPr>
      <w:rFonts w:cs="Times New Roman"/>
    </w:rPr>
  </w:style>
  <w:style w:type="character" w:customStyle="1" w:styleId="ListLabel1333">
    <w:name w:val="ListLabel 1333"/>
    <w:qFormat/>
    <w:rPr>
      <w:rFonts w:cs="Times New Roman"/>
    </w:rPr>
  </w:style>
  <w:style w:type="character" w:customStyle="1" w:styleId="ListLabel1334">
    <w:name w:val="ListLabel 1334"/>
    <w:qFormat/>
    <w:rPr>
      <w:rFonts w:ascii="Times New Roman" w:hAnsi="Times New Roman" w:cs="Times New Roman"/>
      <w:sz w:val="24"/>
      <w:szCs w:val="24"/>
    </w:rPr>
  </w:style>
  <w:style w:type="character" w:customStyle="1" w:styleId="ListLabel1335">
    <w:name w:val="ListLabel 1335"/>
    <w:qFormat/>
    <w:rPr>
      <w:rFonts w:ascii="Times New Roman" w:hAnsi="Times New Roman" w:cs="Symbol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ascii="Times New Roman" w:hAnsi="Times New Roman" w:cs="Symbol"/>
      <w:sz w:val="24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Times New Roman" w:hAnsi="Times New Roman" w:cs="Symbol"/>
      <w:b/>
      <w:sz w:val="24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rFonts w:ascii="Times New Roman" w:hAnsi="Times New Roman" w:cs="Wingdings"/>
      <w:b/>
      <w:sz w:val="24"/>
    </w:rPr>
  </w:style>
  <w:style w:type="character" w:customStyle="1" w:styleId="ListLabel1363">
    <w:name w:val="ListLabel 1363"/>
    <w:qFormat/>
    <w:rPr>
      <w:rFonts w:cs="Courier New"/>
    </w:rPr>
  </w:style>
  <w:style w:type="character" w:customStyle="1" w:styleId="ListLabel1364">
    <w:name w:val="ListLabel 1364"/>
    <w:qFormat/>
    <w:rPr>
      <w:rFonts w:cs="Wingdings"/>
    </w:rPr>
  </w:style>
  <w:style w:type="character" w:customStyle="1" w:styleId="ListLabel1365">
    <w:name w:val="ListLabel 1365"/>
    <w:qFormat/>
    <w:rPr>
      <w:rFonts w:cs="Symbol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Wingdings"/>
    </w:rPr>
  </w:style>
  <w:style w:type="character" w:customStyle="1" w:styleId="ListLabel1368">
    <w:name w:val="ListLabel 1368"/>
    <w:qFormat/>
    <w:rPr>
      <w:rFonts w:cs="Symbol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Wingdings"/>
    </w:rPr>
  </w:style>
  <w:style w:type="character" w:customStyle="1" w:styleId="ListLabel1371">
    <w:name w:val="ListLabel 1371"/>
    <w:qFormat/>
    <w:rPr>
      <w:rFonts w:ascii="Times New Roman" w:hAnsi="Times New Roman"/>
      <w:b w:val="0"/>
      <w:sz w:val="24"/>
    </w:rPr>
  </w:style>
  <w:style w:type="paragraph" w:customStyle="1" w:styleId="1">
    <w:name w:val="Заголовок1"/>
    <w:basedOn w:val="a"/>
    <w:next w:val="ad"/>
    <w:qFormat/>
    <w:pPr>
      <w:keepNext/>
      <w:widowControl w:val="0"/>
      <w:spacing w:before="240" w:after="120"/>
    </w:pPr>
    <w:rPr>
      <w:rFonts w:ascii="Liberation Sans" w:eastAsia="Microsoft YaHei" w:hAnsi="Liberation Sans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pPr>
      <w:widowControl w:val="0"/>
    </w:pPr>
  </w:style>
  <w:style w:type="paragraph" w:styleId="af">
    <w:name w:val="caption"/>
    <w:qFormat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10">
    <w:name w:val="Указатель1"/>
    <w:qFormat/>
    <w:pPr>
      <w:widowControl w:val="0"/>
      <w:suppressLineNumbers/>
    </w:pPr>
    <w:rPr>
      <w:color w:val="00000A"/>
      <w:sz w:val="24"/>
    </w:rPr>
  </w:style>
  <w:style w:type="paragraph" w:customStyle="1" w:styleId="Standard">
    <w:name w:val="Standard"/>
    <w:qFormat/>
    <w:pPr>
      <w:suppressAutoHyphens/>
    </w:pPr>
    <w:rPr>
      <w:rFonts w:ascii="Arial" w:eastAsia="Times New Roman" w:hAnsi="Arial" w:cs="Arial"/>
      <w:color w:val="00000A"/>
      <w:sz w:val="28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af1">
    <w:name w:val="header"/>
    <w:basedOn w:val="Standard"/>
    <w:pPr>
      <w:tabs>
        <w:tab w:val="center" w:pos="4677"/>
        <w:tab w:val="right" w:pos="9355"/>
      </w:tabs>
    </w:pPr>
  </w:style>
  <w:style w:type="paragraph" w:styleId="af2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af3">
    <w:name w:val="Абзац"/>
    <w:basedOn w:val="Standard"/>
    <w:qFormat/>
    <w:pPr>
      <w:tabs>
        <w:tab w:val="left" w:pos="1702"/>
      </w:tabs>
      <w:spacing w:before="80"/>
      <w:ind w:left="851" w:hanging="851"/>
      <w:jc w:val="both"/>
    </w:pPr>
    <w:rPr>
      <w:sz w:val="22"/>
      <w:lang w:val="en-US"/>
    </w:rPr>
  </w:style>
  <w:style w:type="paragraph" w:customStyle="1" w:styleId="Contents1">
    <w:name w:val="Contents 1"/>
    <w:basedOn w:val="Standard"/>
    <w:next w:val="Standard"/>
    <w:qFormat/>
    <w:pPr>
      <w:tabs>
        <w:tab w:val="right" w:leader="dot" w:pos="9344"/>
      </w:tabs>
      <w:jc w:val="both"/>
    </w:pPr>
    <w:rPr>
      <w:rFonts w:ascii="Times New Roman" w:hAnsi="Times New Roman" w:cs="Times New Roman"/>
      <w:b/>
      <w:sz w:val="24"/>
    </w:rPr>
  </w:style>
  <w:style w:type="paragraph" w:styleId="af4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af5">
    <w:name w:val="Знак"/>
    <w:basedOn w:val="Standard"/>
    <w:qFormat/>
    <w:pPr>
      <w:spacing w:after="160" w:line="240" w:lineRule="exact"/>
    </w:pPr>
    <w:rPr>
      <w:rFonts w:ascii="Times New Roman" w:eastAsia="SimSun, 宋体" w:hAnsi="Times New Roman" w:cs="Times New Roman"/>
      <w:b/>
      <w:lang w:val="en-US"/>
    </w:rPr>
  </w:style>
  <w:style w:type="paragraph" w:customStyle="1" w:styleId="11">
    <w:name w:val="Знак Знак1 Белгі Белгі"/>
    <w:basedOn w:val="Standard"/>
    <w:qFormat/>
    <w:pPr>
      <w:spacing w:after="160" w:line="240" w:lineRule="exact"/>
    </w:pPr>
    <w:rPr>
      <w:rFonts w:ascii="Times New Roman" w:eastAsia="SimSun, 宋体" w:hAnsi="Times New Roman" w:cs="Times New Roman"/>
      <w:b/>
      <w:lang w:val="en-US"/>
    </w:rPr>
  </w:style>
  <w:style w:type="paragraph" w:styleId="af6">
    <w:name w:val="List Paragraph"/>
    <w:aliases w:val="маркированный,Перечисление,Heading1,Colorful List - Accent 11,Bullet List,FooterText,numbered,List Paragraph,Bullets before,Elenco Normale,Абзац с отступом,Список 1,Средняя сетка 1 - Акцент 21,N_List Paragraph,References,Akapit z listą BS"/>
    <w:basedOn w:val="Standard"/>
    <w:uiPriority w:val="34"/>
    <w:qFormat/>
    <w:pPr>
      <w:ind w:left="708"/>
    </w:pPr>
  </w:style>
  <w:style w:type="paragraph" w:customStyle="1" w:styleId="12">
    <w:name w:val="Абзац списка1"/>
    <w:basedOn w:val="Standard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4"/>
    </w:rPr>
  </w:style>
  <w:style w:type="paragraph" w:styleId="af7">
    <w:name w:val="Normal (Web)"/>
    <w:basedOn w:val="Standard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styleId="af8">
    <w:name w:val="annotation text"/>
    <w:basedOn w:val="Standard"/>
    <w:qFormat/>
    <w:rPr>
      <w:sz w:val="20"/>
      <w:szCs w:val="20"/>
    </w:rPr>
  </w:style>
  <w:style w:type="paragraph" w:styleId="af9">
    <w:name w:val="annotation subject"/>
    <w:basedOn w:val="af8"/>
    <w:qFormat/>
    <w:rPr>
      <w:rFonts w:ascii="Times New Roman" w:hAnsi="Times New Roman" w:cs="Times New Roman"/>
      <w:b/>
      <w:bCs/>
    </w:rPr>
  </w:style>
  <w:style w:type="paragraph" w:customStyle="1" w:styleId="13">
    <w:name w:val="Знак1"/>
    <w:basedOn w:val="Standard"/>
    <w:qFormat/>
    <w:pPr>
      <w:spacing w:after="160" w:line="240" w:lineRule="exact"/>
    </w:pPr>
    <w:rPr>
      <w:rFonts w:ascii="Times New Roman" w:eastAsia="SimSun, 宋体" w:hAnsi="Times New Roman" w:cs="Times New Roman"/>
      <w:b/>
      <w:lang w:val="en-US"/>
    </w:rPr>
  </w:style>
  <w:style w:type="paragraph" w:styleId="afa">
    <w:name w:val="No Spacing"/>
    <w:qFormat/>
    <w:pPr>
      <w:suppressAutoHyphens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3">
    <w:name w:val="Абзац списка3"/>
    <w:basedOn w:val="Standard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paragraph">
    <w:name w:val="listparagraph"/>
    <w:basedOn w:val="Standard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6">
    <w:name w:val="Абзац списка6"/>
    <w:basedOn w:val="Standard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b">
    <w:name w:val="Содержимое таблицы"/>
    <w:basedOn w:val="Standard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120">
    <w:name w:val="Абзац списка12"/>
    <w:basedOn w:val="Standard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1">
    <w:name w:val="Основной текст 21"/>
    <w:basedOn w:val="a"/>
    <w:uiPriority w:val="99"/>
    <w:qFormat/>
    <w:pPr>
      <w:ind w:firstLine="540"/>
      <w:jc w:val="both"/>
    </w:pPr>
    <w:rPr>
      <w:rFonts w:ascii="Times New Roman" w:hAnsi="Times New Roman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table" w:styleId="afd">
    <w:name w:val="Table Grid"/>
    <w:basedOn w:val="a1"/>
    <w:uiPriority w:val="59"/>
    <w:rsid w:val="00AD4DA9"/>
    <w:rPr>
      <w:rFonts w:ascii="Times New Roman" w:eastAsia="Times New Roman" w:hAnsi="Times New Roman" w:cs="Times New Roman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"/>
    <w:basedOn w:val="a0"/>
    <w:rsid w:val="00A43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a0"/>
    <w:rsid w:val="00A43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A43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P160000091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3A52-A4BF-4645-BE95-2753AF74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7715</Words>
  <Characters>43976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Askhat.zhakupov</dc:creator>
  <cp:lastModifiedBy>User1</cp:lastModifiedBy>
  <cp:revision>3</cp:revision>
  <cp:lastPrinted>2018-12-11T03:36:00Z</cp:lastPrinted>
  <dcterms:created xsi:type="dcterms:W3CDTF">2021-08-25T11:28:00Z</dcterms:created>
  <dcterms:modified xsi:type="dcterms:W3CDTF">2021-08-25T11:28:00Z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